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D67F" w14:textId="2D0B6160" w:rsidR="00B459A6" w:rsidRDefault="00B459A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59A6">
        <w:rPr>
          <w:rFonts w:asciiTheme="minorHAnsi" w:hAnsiTheme="minorHAnsi" w:cstheme="minorHAnsi"/>
          <w:b/>
          <w:sz w:val="22"/>
          <w:szCs w:val="22"/>
        </w:rPr>
        <w:t>A me</w:t>
      </w:r>
      <w:r w:rsidR="003D4626" w:rsidRPr="00B459A6">
        <w:rPr>
          <w:rFonts w:asciiTheme="minorHAnsi" w:hAnsiTheme="minorHAnsi" w:cstheme="minorHAnsi"/>
          <w:b/>
          <w:sz w:val="22"/>
          <w:szCs w:val="22"/>
        </w:rPr>
        <w:t>eting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 of the </w:t>
      </w:r>
      <w:r w:rsidR="003D4626">
        <w:rPr>
          <w:rFonts w:asciiTheme="minorHAnsi" w:hAnsiTheme="minorHAnsi" w:cstheme="minorHAnsi"/>
          <w:b/>
          <w:sz w:val="22"/>
          <w:szCs w:val="22"/>
        </w:rPr>
        <w:t>PARISH COUNCIL</w:t>
      </w:r>
      <w:r w:rsidR="00D76A68">
        <w:rPr>
          <w:rFonts w:asciiTheme="minorHAnsi" w:hAnsiTheme="minorHAnsi" w:cstheme="minorHAnsi"/>
          <w:b/>
          <w:sz w:val="22"/>
          <w:szCs w:val="22"/>
        </w:rPr>
        <w:t>LORS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via Microsoft Teams </w:t>
      </w:r>
    </w:p>
    <w:p w14:paraId="32D9FBD8" w14:textId="2D5C830D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141324">
        <w:rPr>
          <w:rFonts w:asciiTheme="minorHAnsi" w:hAnsiTheme="minorHAnsi" w:cstheme="minorHAnsi"/>
          <w:b/>
          <w:sz w:val="22"/>
          <w:szCs w:val="22"/>
          <w:u w:val="single"/>
        </w:rPr>
        <w:t>18</w:t>
      </w:r>
      <w:r w:rsidR="00141324" w:rsidRPr="00141324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41324">
        <w:rPr>
          <w:rFonts w:asciiTheme="minorHAnsi" w:hAnsiTheme="minorHAnsi" w:cstheme="minorHAnsi"/>
          <w:b/>
          <w:sz w:val="22"/>
          <w:szCs w:val="22"/>
          <w:u w:val="single"/>
        </w:rPr>
        <w:t xml:space="preserve"> January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EC9F1C0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B459A6">
        <w:rPr>
          <w:rFonts w:asciiTheme="minorHAnsi" w:hAnsiTheme="minorHAnsi" w:cstheme="minorHAnsi"/>
          <w:b/>
          <w:sz w:val="22"/>
          <w:szCs w:val="22"/>
        </w:rPr>
        <w:t>Please contact the Clerk if you would like a link to attend the meeting.</w:t>
      </w:r>
    </w:p>
    <w:p w14:paraId="742E88EF" w14:textId="25A31C26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="003D4626" w:rsidRPr="0031206B">
        <w:rPr>
          <w:noProof/>
        </w:rPr>
        <w:drawing>
          <wp:inline distT="0" distB="0" distL="0" distR="0" wp14:anchorId="4030E859" wp14:editId="2F4E751A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2F70" w14:textId="77777777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 CiLCA</w:t>
      </w:r>
    </w:p>
    <w:p w14:paraId="4450A3D8" w14:textId="675BC95E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CA4B9B">
        <w:rPr>
          <w:rFonts w:ascii="Calibri" w:hAnsi="Calibri" w:cs="Arial"/>
        </w:rPr>
        <w:t xml:space="preserve">        </w:t>
      </w:r>
      <w:r w:rsidR="00141324">
        <w:rPr>
          <w:rFonts w:ascii="Calibri" w:hAnsi="Calibri" w:cs="Arial"/>
        </w:rPr>
        <w:tab/>
        <w:t>11</w:t>
      </w:r>
      <w:r w:rsidR="00141324" w:rsidRPr="00141324">
        <w:rPr>
          <w:rFonts w:ascii="Calibri" w:hAnsi="Calibri" w:cs="Arial"/>
          <w:vertAlign w:val="superscript"/>
        </w:rPr>
        <w:t>th</w:t>
      </w:r>
      <w:r w:rsidR="00141324">
        <w:rPr>
          <w:rFonts w:ascii="Calibri" w:hAnsi="Calibri" w:cs="Arial"/>
        </w:rPr>
        <w:t xml:space="preserve"> January 2022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0E59CA10" w14:textId="77777777" w:rsidR="001E6EF0" w:rsidRPr="00E72EC4" w:rsidRDefault="001E6EF0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F5B47D4" w14:textId="14659E27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970F1DF" w14:textId="77777777" w:rsidR="00E72EC4" w:rsidRPr="00E72EC4" w:rsidRDefault="00E72EC4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382226C9" w14:textId="67EED1F4" w:rsidR="00B459A6" w:rsidRPr="00B459A6" w:rsidRDefault="00040A08" w:rsidP="00B459A6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</w:t>
      </w:r>
      <w:r w:rsidR="00141324">
        <w:rPr>
          <w:rFonts w:ascii="Calibri" w:hAnsi="Calibri" w:cs="Arial"/>
          <w:b/>
          <w:color w:val="000000"/>
          <w:sz w:val="22"/>
          <w:szCs w:val="22"/>
        </w:rPr>
        <w:t>01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141324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B459A6">
        <w:rPr>
          <w:rFonts w:ascii="Calibri" w:hAnsi="Calibri" w:cs="Arial"/>
          <w:b/>
          <w:color w:val="000000"/>
          <w:sz w:val="22"/>
          <w:szCs w:val="22"/>
        </w:rPr>
        <w:t xml:space="preserve">Chairman’s Announcements </w:t>
      </w:r>
      <w:r w:rsidR="00B459A6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 including clarification and format of the meeting.</w:t>
      </w:r>
    </w:p>
    <w:p w14:paraId="7B587008" w14:textId="77777777" w:rsidR="00B459A6" w:rsidRDefault="00B459A6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7E1DDC2E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C:0122:02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41FE09" w14:textId="2ED9B61C" w:rsidR="00040A08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141324">
        <w:rPr>
          <w:rFonts w:ascii="Calibri" w:hAnsi="Calibri" w:cs="Arial"/>
          <w:b/>
          <w:bCs/>
          <w:color w:val="000000"/>
          <w:sz w:val="22"/>
          <w:szCs w:val="22"/>
        </w:rPr>
        <w:t>01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14132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B459A6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7BB9F65" w14:textId="77777777" w:rsidR="00040A08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F76CBEB" w14:textId="469F4366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459A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>receive the draft minutes for the meeting held on 18</w:t>
      </w:r>
      <w:r w:rsidR="00141324" w:rsidRPr="00141324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December 2021.</w:t>
      </w:r>
    </w:p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27158AEF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B459A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148865A8" w14:textId="4FB08CDC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318C1EB" w14:textId="3D85D95A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C:0122:0</w:t>
      </w:r>
      <w:r w:rsidR="00B459A6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County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report from the WSCC County Councillor, Paul Linehan.</w:t>
      </w:r>
    </w:p>
    <w:p w14:paraId="7A9FDE1E" w14:textId="62191DFB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8A01466" w14:textId="7CFB5B5D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C:0122:0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report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p w14:paraId="37C944B0" w14:textId="3F5CD354" w:rsidR="00CA4B9B" w:rsidRDefault="00CA4B9B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0DF32B28" w:rsidR="003D4626" w:rsidRDefault="003D462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0"/>
      <w:r w:rsidR="00DF0A7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>– to receive the Neighbourhood Warden Report for</w:t>
      </w:r>
      <w:r w:rsidR="00141324">
        <w:rPr>
          <w:rFonts w:ascii="Calibri" w:hAnsi="Calibri" w:cs="Arial"/>
          <w:color w:val="000000"/>
          <w:sz w:val="22"/>
          <w:szCs w:val="22"/>
        </w:rPr>
        <w:t xml:space="preserve"> December 2021.</w:t>
      </w:r>
    </w:p>
    <w:p w14:paraId="66A31270" w14:textId="4E52D266" w:rsidR="00567BB0" w:rsidRDefault="00567BB0" w:rsidP="00255EA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A5E7103" w14:textId="49AFCBB7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09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Neighbourhood Warden Agreement </w:t>
      </w:r>
      <w:r>
        <w:rPr>
          <w:rFonts w:ascii="Calibri" w:hAnsi="Calibri" w:cs="Arial"/>
          <w:color w:val="000000"/>
          <w:sz w:val="22"/>
          <w:szCs w:val="22"/>
        </w:rPr>
        <w:t>– to note the end of the current agreement as 31</w:t>
      </w:r>
      <w:r w:rsidRPr="00E5626E">
        <w:rPr>
          <w:rFonts w:ascii="Calibri" w:hAnsi="Calibri" w:cs="Arial"/>
          <w:color w:val="000000"/>
          <w:sz w:val="22"/>
          <w:szCs w:val="22"/>
          <w:vertAlign w:val="superscript"/>
        </w:rPr>
        <w:t>st</w:t>
      </w:r>
      <w:r>
        <w:rPr>
          <w:rFonts w:ascii="Calibri" w:hAnsi="Calibri" w:cs="Arial"/>
          <w:color w:val="000000"/>
          <w:sz w:val="22"/>
          <w:szCs w:val="22"/>
        </w:rPr>
        <w:t xml:space="preserve"> March 2022 and discuss the process for review.</w:t>
      </w:r>
    </w:p>
    <w:p w14:paraId="0C005ACD" w14:textId="04A81D5A" w:rsidR="00B10B71" w:rsidRDefault="00B10B7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07AC5FC" w14:textId="0A1E2252" w:rsidR="00B10B71" w:rsidRDefault="00B10B7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  <w:t>Joint Parishes Youth Agreement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review and discuss the MOU</w:t>
      </w:r>
    </w:p>
    <w:p w14:paraId="7C0EDDE0" w14:textId="6162D974" w:rsidR="00B10B71" w:rsidRDefault="00B10B7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83D1361" w14:textId="385053CE" w:rsidR="00B10B71" w:rsidRDefault="00B10B7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  <w:t>Community Highways Partnership Agreement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review and discuss the revised agreement.</w:t>
      </w:r>
    </w:p>
    <w:p w14:paraId="0FF1726F" w14:textId="3CBFD681" w:rsidR="00B10B71" w:rsidRDefault="00B10B7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94E5F6" w14:textId="68EA3EEE" w:rsidR="00B10B71" w:rsidRPr="00E5626E" w:rsidRDefault="00B10B7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12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DF0A70">
        <w:rPr>
          <w:rFonts w:ascii="Calibri" w:hAnsi="Calibri" w:cs="Arial"/>
          <w:b/>
          <w:bCs/>
          <w:color w:val="000000"/>
          <w:sz w:val="22"/>
          <w:szCs w:val="22"/>
        </w:rPr>
        <w:t>LGA Model Code of Conduct</w:t>
      </w:r>
      <w:r>
        <w:rPr>
          <w:rFonts w:ascii="Calibri" w:hAnsi="Calibri" w:cs="Arial"/>
          <w:color w:val="000000"/>
          <w:sz w:val="22"/>
          <w:szCs w:val="22"/>
        </w:rPr>
        <w:t xml:space="preserve"> – to review and discuss recent updates to the Model Code of Conduct  </w:t>
      </w:r>
    </w:p>
    <w:p w14:paraId="53BFC242" w14:textId="11E546A8" w:rsidR="00D8293A" w:rsidRDefault="00D8293A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3D45075" w14:textId="7F680844" w:rsidR="00E5626E" w:rsidRDefault="00E5626E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13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10B71" w:rsidRPr="006C4A0F">
        <w:rPr>
          <w:rFonts w:ascii="Calibri" w:hAnsi="Calibri" w:cs="Arial"/>
          <w:b/>
          <w:bCs/>
          <w:color w:val="000000"/>
          <w:sz w:val="22"/>
          <w:szCs w:val="22"/>
        </w:rPr>
        <w:t>Clerks Report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– to receive an update from the Clerk</w:t>
      </w:r>
    </w:p>
    <w:p w14:paraId="23EEAE71" w14:textId="77777777" w:rsidR="00DF0A70" w:rsidRDefault="00DF0A7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BAC1F70" w14:textId="65260A5A" w:rsidR="00B10B71" w:rsidRDefault="00E740E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14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2022/23 Meetings Dates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and note future meeting dates.</w:t>
      </w:r>
    </w:p>
    <w:p w14:paraId="7C7F5100" w14:textId="3B5372D3" w:rsidR="00E740E6" w:rsidRDefault="00E740E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B68CC04" w14:textId="31EDB27B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15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  <w:t>Facilities Committee Membership</w:t>
      </w:r>
      <w:r>
        <w:rPr>
          <w:rFonts w:ascii="Calibri" w:hAnsi="Calibri" w:cs="Arial"/>
          <w:color w:val="000000"/>
          <w:sz w:val="22"/>
          <w:szCs w:val="22"/>
        </w:rPr>
        <w:t xml:space="preserve"> – to note Cllr Cannon and Cllr Chilvers acceptance to join the Facilities Committee.</w:t>
      </w:r>
    </w:p>
    <w:p w14:paraId="70390F65" w14:textId="58108FE6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6D4E4A" w14:textId="16C6010A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C:0122: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16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  <w:t>Annual Parish Meeting</w:t>
      </w:r>
      <w:r>
        <w:rPr>
          <w:rFonts w:ascii="Calibri" w:hAnsi="Calibri" w:cs="Arial"/>
          <w:color w:val="000000"/>
          <w:sz w:val="22"/>
          <w:szCs w:val="22"/>
        </w:rPr>
        <w:t xml:space="preserve"> – to discuss to possibility of hosting an Annual Parish Meeting.</w:t>
      </w:r>
    </w:p>
    <w:p w14:paraId="0F674FF7" w14:textId="77777777" w:rsidR="00E740E6" w:rsidRPr="00567BB0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AEFD48C" w14:textId="106846EE" w:rsidR="00040A08" w:rsidRPr="004753EE" w:rsidRDefault="00040A08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F0A7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17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summary</w:t>
      </w:r>
      <w:r w:rsidR="003D4626" w:rsidRPr="00CA4B9B">
        <w:rPr>
          <w:rFonts w:ascii="Calibri" w:hAnsi="Calibri" w:cs="Calibri"/>
          <w:sz w:val="22"/>
          <w:szCs w:val="22"/>
        </w:rPr>
        <w:t xml:space="preserve"> </w:t>
      </w:r>
      <w:r w:rsidRPr="00CA4B9B">
        <w:rPr>
          <w:rFonts w:ascii="Calibri" w:hAnsi="Calibri" w:cs="Calibri"/>
          <w:sz w:val="22"/>
          <w:szCs w:val="22"/>
        </w:rPr>
        <w:t>income and expenditure</w:t>
      </w:r>
      <w:r w:rsidR="009B1EE9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437C0C92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18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r w:rsidRPr="00DF0A70">
        <w:rPr>
          <w:rFonts w:ascii="Calibri" w:hAnsi="Calibri" w:cs="Arial"/>
          <w:sz w:val="22"/>
          <w:szCs w:val="22"/>
        </w:rPr>
        <w:t>bank reconciliation</w:t>
      </w:r>
      <w:r w:rsidR="009B1EE9" w:rsidRPr="00302F81">
        <w:rPr>
          <w:rFonts w:ascii="Calibri" w:hAnsi="Calibri" w:cs="Arial"/>
          <w:sz w:val="22"/>
          <w:szCs w:val="22"/>
        </w:rPr>
        <w:t>.</w:t>
      </w:r>
    </w:p>
    <w:p w14:paraId="7272C9CC" w14:textId="77777777" w:rsidR="009B1EE9" w:rsidRDefault="009B1EE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B74D0" w14:textId="64CA9244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19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payments made in</w:t>
      </w:r>
      <w:r w:rsidR="00302F81" w:rsidRPr="00567BB0">
        <w:rPr>
          <w:rFonts w:ascii="Calibri" w:hAnsi="Calibri" w:cs="Arial"/>
          <w:sz w:val="22"/>
          <w:szCs w:val="22"/>
        </w:rPr>
        <w:t xml:space="preserve"> </w:t>
      </w:r>
      <w:r w:rsidR="00DF0A70">
        <w:rPr>
          <w:rFonts w:ascii="Calibri" w:hAnsi="Calibri" w:cs="Arial"/>
          <w:sz w:val="22"/>
          <w:szCs w:val="22"/>
        </w:rPr>
        <w:t>December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in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4724FBCA" w14:textId="70DC5ABB" w:rsidR="002A4F72" w:rsidRDefault="002A4F7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09CCE0AD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20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note </w:t>
      </w:r>
      <w:r w:rsidRPr="00DF0A70">
        <w:rPr>
          <w:rFonts w:ascii="Calibri" w:hAnsi="Calibri" w:cs="Arial"/>
          <w:sz w:val="22"/>
          <w:szCs w:val="22"/>
        </w:rPr>
        <w:t>correspondence</w:t>
      </w:r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0CE877" w14:textId="7D695B55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01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1CBA7458" w14:textId="380E0D37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0E1DC822" w14:textId="279368F7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5D2E9070" w14:textId="02A6EAA3" w:rsid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58841E45" w14:textId="5F8A199B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005264D" w14:textId="709B2D63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2EF85D80" w14:textId="0927B612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380775A" w14:textId="026F94FC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0DB3407F" w14:textId="30BDFD6A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03AF9B9C" w14:textId="02F169D2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02754EF8" w14:textId="696343FB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2033D464" w14:textId="7F67B4D9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4891F5B2" w14:textId="228B9A16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60A31176" w14:textId="6AE1C30B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72045B67" w14:textId="4DE1D359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6B75E6C1" w14:textId="252269C2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344003D4" w14:textId="16DFB961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1FD77E28" w14:textId="290F75B0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51229A68" w14:textId="378A6DD6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54A46D5A" w14:textId="430401E4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0BC96CC3" w14:textId="77777777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4DC9F44D" w14:textId="57AE1A05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4D2908CF" w14:textId="3A43C29E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48E03EF" w14:textId="6739CE2D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2FA772D5" w14:textId="45ED3117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66B533EF" w14:textId="5096431F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277C032B" w14:textId="3E0BE5D7" w:rsidR="00700496" w:rsidRPr="00D9327A" w:rsidRDefault="00700496" w:rsidP="00255EA9">
      <w:pPr>
        <w:jc w:val="both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>ommittees will be deemed as the person having given consent to being recorded (photograph, film or audio recording) at the meeting, by any person present.</w:t>
      </w:r>
    </w:p>
    <w:p w14:paraId="2F99DA4C" w14:textId="5B924576" w:rsidR="00700496" w:rsidRPr="00700496" w:rsidRDefault="00700496" w:rsidP="00255EA9">
      <w:pPr>
        <w:tabs>
          <w:tab w:val="left" w:pos="1104"/>
        </w:tabs>
        <w:jc w:val="both"/>
        <w:rPr>
          <w:rFonts w:ascii="Calibri" w:hAnsi="Calibri" w:cs="Arial"/>
          <w:sz w:val="22"/>
          <w:szCs w:val="22"/>
        </w:rPr>
      </w:pPr>
    </w:p>
    <w:sectPr w:rsidR="00700496" w:rsidRPr="00700496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  <w:num w:numId="19">
    <w:abstractNumId w:val="1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131"/>
    <w:rsid w:val="00055D95"/>
    <w:rsid w:val="00057450"/>
    <w:rsid w:val="000663BB"/>
    <w:rsid w:val="0006758A"/>
    <w:rsid w:val="00071252"/>
    <w:rsid w:val="000761FB"/>
    <w:rsid w:val="00092ED3"/>
    <w:rsid w:val="000A097D"/>
    <w:rsid w:val="000C4B4A"/>
    <w:rsid w:val="000D4A5C"/>
    <w:rsid w:val="00103820"/>
    <w:rsid w:val="00122326"/>
    <w:rsid w:val="00125131"/>
    <w:rsid w:val="001309B8"/>
    <w:rsid w:val="00141324"/>
    <w:rsid w:val="001455DB"/>
    <w:rsid w:val="0014761E"/>
    <w:rsid w:val="00177D13"/>
    <w:rsid w:val="001C3009"/>
    <w:rsid w:val="001C3572"/>
    <w:rsid w:val="001D46A3"/>
    <w:rsid w:val="001E6EF0"/>
    <w:rsid w:val="001F7899"/>
    <w:rsid w:val="002036A1"/>
    <w:rsid w:val="002037F7"/>
    <w:rsid w:val="00214AB5"/>
    <w:rsid w:val="00230AE5"/>
    <w:rsid w:val="00255EA9"/>
    <w:rsid w:val="00257F40"/>
    <w:rsid w:val="00262468"/>
    <w:rsid w:val="00276C01"/>
    <w:rsid w:val="002969E2"/>
    <w:rsid w:val="00297760"/>
    <w:rsid w:val="002A4F72"/>
    <w:rsid w:val="002C4579"/>
    <w:rsid w:val="002D77AB"/>
    <w:rsid w:val="00302F81"/>
    <w:rsid w:val="003031ED"/>
    <w:rsid w:val="00316564"/>
    <w:rsid w:val="003273E9"/>
    <w:rsid w:val="003471B3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40B3"/>
    <w:rsid w:val="0043494C"/>
    <w:rsid w:val="00481DC2"/>
    <w:rsid w:val="004E3483"/>
    <w:rsid w:val="004E6BCE"/>
    <w:rsid w:val="00503575"/>
    <w:rsid w:val="00506213"/>
    <w:rsid w:val="005119E1"/>
    <w:rsid w:val="0051486D"/>
    <w:rsid w:val="005238A2"/>
    <w:rsid w:val="0053044E"/>
    <w:rsid w:val="00533256"/>
    <w:rsid w:val="0056205C"/>
    <w:rsid w:val="00562DE4"/>
    <w:rsid w:val="00567BB0"/>
    <w:rsid w:val="00571C33"/>
    <w:rsid w:val="00574FD2"/>
    <w:rsid w:val="00576F5A"/>
    <w:rsid w:val="0059564C"/>
    <w:rsid w:val="005B609B"/>
    <w:rsid w:val="005B6C45"/>
    <w:rsid w:val="005C4145"/>
    <w:rsid w:val="005D621D"/>
    <w:rsid w:val="005E2C60"/>
    <w:rsid w:val="005F10F7"/>
    <w:rsid w:val="00600F8B"/>
    <w:rsid w:val="006102CF"/>
    <w:rsid w:val="0062392C"/>
    <w:rsid w:val="00641A56"/>
    <w:rsid w:val="0065350C"/>
    <w:rsid w:val="0068029E"/>
    <w:rsid w:val="006A72BB"/>
    <w:rsid w:val="006C4A0F"/>
    <w:rsid w:val="006C4EB4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5348B"/>
    <w:rsid w:val="00762942"/>
    <w:rsid w:val="00767F9E"/>
    <w:rsid w:val="00775813"/>
    <w:rsid w:val="007A5675"/>
    <w:rsid w:val="007A7559"/>
    <w:rsid w:val="007D6714"/>
    <w:rsid w:val="007D6B7C"/>
    <w:rsid w:val="007E4E34"/>
    <w:rsid w:val="00802832"/>
    <w:rsid w:val="008137DC"/>
    <w:rsid w:val="0081402B"/>
    <w:rsid w:val="0083238B"/>
    <w:rsid w:val="00833B10"/>
    <w:rsid w:val="008377A9"/>
    <w:rsid w:val="00851D25"/>
    <w:rsid w:val="00885BA0"/>
    <w:rsid w:val="0089016C"/>
    <w:rsid w:val="00893028"/>
    <w:rsid w:val="008971CD"/>
    <w:rsid w:val="008A52C4"/>
    <w:rsid w:val="008B013A"/>
    <w:rsid w:val="008B56D5"/>
    <w:rsid w:val="008D2E19"/>
    <w:rsid w:val="008D3CAC"/>
    <w:rsid w:val="008E509F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48A0"/>
    <w:rsid w:val="009C54EE"/>
    <w:rsid w:val="009E5B6B"/>
    <w:rsid w:val="009E734C"/>
    <w:rsid w:val="009E7D34"/>
    <w:rsid w:val="009F12E9"/>
    <w:rsid w:val="00A0179E"/>
    <w:rsid w:val="00A12B60"/>
    <w:rsid w:val="00A141B0"/>
    <w:rsid w:val="00A14395"/>
    <w:rsid w:val="00A15DEA"/>
    <w:rsid w:val="00A428F3"/>
    <w:rsid w:val="00A5137E"/>
    <w:rsid w:val="00A71644"/>
    <w:rsid w:val="00A83895"/>
    <w:rsid w:val="00A84312"/>
    <w:rsid w:val="00A853E6"/>
    <w:rsid w:val="00AB30EA"/>
    <w:rsid w:val="00AB7081"/>
    <w:rsid w:val="00AB7871"/>
    <w:rsid w:val="00B10B71"/>
    <w:rsid w:val="00B179FA"/>
    <w:rsid w:val="00B26AF6"/>
    <w:rsid w:val="00B429E2"/>
    <w:rsid w:val="00B459A6"/>
    <w:rsid w:val="00B52890"/>
    <w:rsid w:val="00B659EE"/>
    <w:rsid w:val="00B7290C"/>
    <w:rsid w:val="00B7511A"/>
    <w:rsid w:val="00B81B8C"/>
    <w:rsid w:val="00BA628D"/>
    <w:rsid w:val="00BB3E41"/>
    <w:rsid w:val="00BB4432"/>
    <w:rsid w:val="00BC5A8D"/>
    <w:rsid w:val="00BD27B4"/>
    <w:rsid w:val="00C075ED"/>
    <w:rsid w:val="00C25850"/>
    <w:rsid w:val="00C27429"/>
    <w:rsid w:val="00C4672B"/>
    <w:rsid w:val="00C47203"/>
    <w:rsid w:val="00C7528C"/>
    <w:rsid w:val="00CA4B9B"/>
    <w:rsid w:val="00CA751C"/>
    <w:rsid w:val="00CB3C3A"/>
    <w:rsid w:val="00CD3378"/>
    <w:rsid w:val="00CE594F"/>
    <w:rsid w:val="00CF0D7C"/>
    <w:rsid w:val="00CF251D"/>
    <w:rsid w:val="00D16D90"/>
    <w:rsid w:val="00D1764C"/>
    <w:rsid w:val="00D30818"/>
    <w:rsid w:val="00D33A5A"/>
    <w:rsid w:val="00D45E59"/>
    <w:rsid w:val="00D47399"/>
    <w:rsid w:val="00D71463"/>
    <w:rsid w:val="00D76A68"/>
    <w:rsid w:val="00D80DD0"/>
    <w:rsid w:val="00D8293A"/>
    <w:rsid w:val="00D9327A"/>
    <w:rsid w:val="00DA35B1"/>
    <w:rsid w:val="00DB13A6"/>
    <w:rsid w:val="00DB6C1C"/>
    <w:rsid w:val="00DC453F"/>
    <w:rsid w:val="00DC54AE"/>
    <w:rsid w:val="00DC6EB2"/>
    <w:rsid w:val="00DE3E18"/>
    <w:rsid w:val="00DF022F"/>
    <w:rsid w:val="00DF0A70"/>
    <w:rsid w:val="00E03C99"/>
    <w:rsid w:val="00E06369"/>
    <w:rsid w:val="00E10361"/>
    <w:rsid w:val="00E325C1"/>
    <w:rsid w:val="00E43AF4"/>
    <w:rsid w:val="00E46013"/>
    <w:rsid w:val="00E5626E"/>
    <w:rsid w:val="00E62C00"/>
    <w:rsid w:val="00E72EC4"/>
    <w:rsid w:val="00E740E6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2008"/>
    <w:rsid w:val="00F35419"/>
    <w:rsid w:val="00F368AF"/>
    <w:rsid w:val="00F472E6"/>
    <w:rsid w:val="00F64D9B"/>
    <w:rsid w:val="00F66D80"/>
    <w:rsid w:val="00FA1811"/>
    <w:rsid w:val="00FA3A61"/>
    <w:rsid w:val="00FC3240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5</cp:revision>
  <cp:lastPrinted>2021-12-17T10:27:00Z</cp:lastPrinted>
  <dcterms:created xsi:type="dcterms:W3CDTF">2022-01-07T16:22:00Z</dcterms:created>
  <dcterms:modified xsi:type="dcterms:W3CDTF">2022-01-12T10:18:00Z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