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906C" w14:textId="4AFC3F9E" w:rsidR="00092ED3" w:rsidRDefault="00092ED3" w:rsidP="00092ED3">
      <w:pPr>
        <w:jc w:val="center"/>
        <w:rPr>
          <w:rFonts w:asciiTheme="minorHAnsi" w:hAnsiTheme="minorHAnsi" w:cstheme="minorHAnsi"/>
          <w:b/>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FACILITIES COMMITTEE </w:t>
      </w:r>
      <w:r w:rsidRPr="007C0175">
        <w:rPr>
          <w:rFonts w:asciiTheme="minorHAnsi" w:hAnsiTheme="minorHAnsi" w:cstheme="minorHAnsi"/>
          <w:b/>
          <w:sz w:val="22"/>
          <w:szCs w:val="22"/>
        </w:rPr>
        <w:t xml:space="preserve">that will take place </w:t>
      </w:r>
      <w:r w:rsidR="00BC6DA0">
        <w:rPr>
          <w:rFonts w:asciiTheme="minorHAnsi" w:hAnsiTheme="minorHAnsi" w:cstheme="minorHAnsi"/>
          <w:b/>
          <w:sz w:val="22"/>
          <w:szCs w:val="22"/>
        </w:rPr>
        <w:t>at The Gladys Bevan Hall, Church Lane, Upper Beeding BN44 3HP</w:t>
      </w:r>
      <w:r>
        <w:rPr>
          <w:rFonts w:asciiTheme="minorHAnsi" w:hAnsiTheme="minorHAnsi" w:cstheme="minorHAnsi"/>
          <w:b/>
          <w:sz w:val="22"/>
          <w:szCs w:val="22"/>
        </w:rPr>
        <w:t xml:space="preserve"> </w:t>
      </w:r>
    </w:p>
    <w:p w14:paraId="29FE4512" w14:textId="78C06B57" w:rsidR="00092ED3" w:rsidRPr="007C0175" w:rsidRDefault="00092ED3" w:rsidP="00092ED3">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 xml:space="preserve">Tuesday </w:t>
      </w:r>
      <w:r w:rsidR="00732CED">
        <w:rPr>
          <w:rFonts w:asciiTheme="minorHAnsi" w:hAnsiTheme="minorHAnsi" w:cstheme="minorHAnsi"/>
          <w:b/>
          <w:sz w:val="22"/>
          <w:szCs w:val="22"/>
          <w:u w:val="single"/>
        </w:rPr>
        <w:t>1</w:t>
      </w:r>
      <w:r w:rsidR="00287278">
        <w:rPr>
          <w:rFonts w:asciiTheme="minorHAnsi" w:hAnsiTheme="minorHAnsi" w:cstheme="minorHAnsi"/>
          <w:b/>
          <w:sz w:val="22"/>
          <w:szCs w:val="22"/>
          <w:u w:val="single"/>
        </w:rPr>
        <w:t>4</w:t>
      </w:r>
      <w:r w:rsidR="00287278" w:rsidRPr="00287278">
        <w:rPr>
          <w:rFonts w:asciiTheme="minorHAnsi" w:hAnsiTheme="minorHAnsi" w:cstheme="minorHAnsi"/>
          <w:b/>
          <w:sz w:val="22"/>
          <w:szCs w:val="22"/>
          <w:u w:val="single"/>
          <w:vertAlign w:val="superscript"/>
        </w:rPr>
        <w:t>th</w:t>
      </w:r>
      <w:r w:rsidR="00287278">
        <w:rPr>
          <w:rFonts w:asciiTheme="minorHAnsi" w:hAnsiTheme="minorHAnsi" w:cstheme="minorHAnsi"/>
          <w:b/>
          <w:sz w:val="22"/>
          <w:szCs w:val="22"/>
          <w:u w:val="single"/>
        </w:rPr>
        <w:t xml:space="preserve"> December 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1AAC821B" w14:textId="77777777" w:rsidR="00092ED3" w:rsidRDefault="00092ED3" w:rsidP="00092ED3">
      <w:pPr>
        <w:jc w:val="both"/>
        <w:rPr>
          <w:rFonts w:asciiTheme="minorHAnsi" w:hAnsiTheme="minorHAnsi" w:cstheme="minorHAnsi"/>
          <w:b/>
          <w:color w:val="FF0000"/>
          <w:sz w:val="20"/>
        </w:rPr>
      </w:pPr>
    </w:p>
    <w:p w14:paraId="48FF90FC" w14:textId="77777777" w:rsidR="00BC6DA0" w:rsidRPr="00BC6DA0" w:rsidRDefault="00BC6DA0" w:rsidP="00BC6DA0">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62809793" w14:textId="77777777" w:rsidR="00092ED3" w:rsidRDefault="00092ED3" w:rsidP="00092ED3">
      <w:pPr>
        <w:ind w:right="-514"/>
        <w:jc w:val="both"/>
        <w:rPr>
          <w:rFonts w:ascii="Calibri" w:hAnsi="Calibri" w:cs="Arial"/>
        </w:rPr>
      </w:pPr>
      <w:r w:rsidRPr="0031206B">
        <w:rPr>
          <w:noProof/>
        </w:rPr>
        <w:drawing>
          <wp:inline distT="0" distB="0" distL="0" distR="0" wp14:anchorId="61D34B25" wp14:editId="01F6C687">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7A43C1DC" w14:textId="77777777" w:rsidR="00092ED3" w:rsidRDefault="00092ED3" w:rsidP="00092ED3">
      <w:pPr>
        <w:ind w:right="-514"/>
        <w:jc w:val="both"/>
        <w:rPr>
          <w:rFonts w:ascii="Calibri" w:hAnsi="Calibri" w:cs="Arial"/>
        </w:rPr>
      </w:pPr>
      <w:r>
        <w:rPr>
          <w:rFonts w:ascii="Calibri" w:hAnsi="Calibri" w:cs="Arial"/>
        </w:rPr>
        <w:t>Celia Price PSLCC</w:t>
      </w:r>
    </w:p>
    <w:p w14:paraId="2397608E" w14:textId="67EE2439" w:rsidR="00092ED3" w:rsidRDefault="00092ED3" w:rsidP="00092ED3">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287278">
        <w:rPr>
          <w:rFonts w:ascii="Calibri" w:hAnsi="Calibri" w:cs="Arial"/>
        </w:rPr>
        <w:t>7</w:t>
      </w:r>
      <w:r w:rsidR="00287278" w:rsidRPr="00287278">
        <w:rPr>
          <w:rFonts w:ascii="Calibri" w:hAnsi="Calibri" w:cs="Arial"/>
          <w:vertAlign w:val="superscript"/>
        </w:rPr>
        <w:t>th</w:t>
      </w:r>
      <w:r w:rsidR="00287278">
        <w:rPr>
          <w:rFonts w:ascii="Calibri" w:hAnsi="Calibri" w:cs="Arial"/>
        </w:rPr>
        <w:t xml:space="preserve"> December</w:t>
      </w:r>
      <w:r>
        <w:rPr>
          <w:rFonts w:ascii="Calibri" w:hAnsi="Calibri" w:cs="Arial"/>
        </w:rPr>
        <w:t xml:space="preserve"> 2021</w:t>
      </w:r>
    </w:p>
    <w:p w14:paraId="48CE87E4" w14:textId="77777777" w:rsidR="00AA05A0" w:rsidRDefault="00AA05A0" w:rsidP="00AA05A0">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4DE0256D" w14:textId="704E009A" w:rsidR="00092ED3" w:rsidRDefault="00092ED3" w:rsidP="00092ED3">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7B79FCC4" w14:textId="77777777" w:rsidR="00ED1422" w:rsidRDefault="00ED1422" w:rsidP="00092ED3">
      <w:pPr>
        <w:ind w:right="-514"/>
        <w:jc w:val="center"/>
        <w:rPr>
          <w:rFonts w:ascii="Calibri" w:hAnsi="Calibri" w:cs="Arial"/>
          <w:b/>
          <w:color w:val="000000"/>
          <w:sz w:val="32"/>
          <w:szCs w:val="32"/>
        </w:rPr>
      </w:pPr>
    </w:p>
    <w:p w14:paraId="088371E2" w14:textId="0D94CC47" w:rsidR="00092ED3" w:rsidRDefault="00092ED3" w:rsidP="00092ED3">
      <w:pPr>
        <w:jc w:val="both"/>
        <w:rPr>
          <w:rFonts w:ascii="Calibri" w:hAnsi="Calibri" w:cs="Arial"/>
          <w:color w:val="000000"/>
          <w:sz w:val="22"/>
          <w:szCs w:val="22"/>
        </w:rPr>
      </w:pPr>
      <w:r>
        <w:rPr>
          <w:rFonts w:ascii="Calibri" w:hAnsi="Calibri" w:cs="Arial"/>
          <w:b/>
          <w:color w:val="000000"/>
          <w:sz w:val="22"/>
          <w:szCs w:val="22"/>
        </w:rPr>
        <w:t>F:</w:t>
      </w:r>
      <w:r w:rsidR="00732CED">
        <w:rPr>
          <w:rFonts w:ascii="Calibri" w:hAnsi="Calibri" w:cs="Arial"/>
          <w:b/>
          <w:color w:val="000000"/>
          <w:sz w:val="22"/>
          <w:szCs w:val="22"/>
        </w:rPr>
        <w:t>1</w:t>
      </w:r>
      <w:r w:rsidR="007D3ED5">
        <w:rPr>
          <w:rFonts w:ascii="Calibri" w:hAnsi="Calibri" w:cs="Arial"/>
          <w:b/>
          <w:color w:val="000000"/>
          <w:sz w:val="22"/>
          <w:szCs w:val="22"/>
        </w:rPr>
        <w:t>2</w:t>
      </w:r>
      <w:r>
        <w:rPr>
          <w:rFonts w:ascii="Calibri" w:hAnsi="Calibri" w:cs="Arial"/>
          <w:b/>
          <w:color w:val="000000"/>
          <w:sz w:val="22"/>
          <w:szCs w:val="22"/>
        </w:rPr>
        <w:t>21:0</w:t>
      </w:r>
      <w:r w:rsidR="00AF7A89">
        <w:rPr>
          <w:rFonts w:ascii="Calibri" w:hAnsi="Calibri" w:cs="Arial"/>
          <w:b/>
          <w:color w:val="000000"/>
          <w:sz w:val="22"/>
          <w:szCs w:val="22"/>
        </w:rPr>
        <w:t>1</w:t>
      </w:r>
      <w:r>
        <w:rPr>
          <w:rFonts w:ascii="Calibri" w:hAnsi="Calibri" w:cs="Arial"/>
          <w:b/>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p>
    <w:p w14:paraId="35B4AC97" w14:textId="77777777" w:rsidR="00092ED3" w:rsidRDefault="00092ED3" w:rsidP="00092ED3">
      <w:pPr>
        <w:rPr>
          <w:rFonts w:ascii="Calibri" w:hAnsi="Calibri" w:cs="Arial"/>
          <w:b/>
          <w:color w:val="000000"/>
          <w:sz w:val="22"/>
          <w:szCs w:val="22"/>
        </w:rPr>
      </w:pPr>
    </w:p>
    <w:p w14:paraId="6F4DED40" w14:textId="23A69BD3" w:rsidR="00092ED3" w:rsidRDefault="00092ED3" w:rsidP="00092ED3">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F:</w:t>
      </w:r>
      <w:r w:rsidR="00732CED">
        <w:rPr>
          <w:rFonts w:ascii="Calibri" w:hAnsi="Calibri" w:cs="Arial"/>
          <w:b/>
          <w:color w:val="000000"/>
          <w:sz w:val="22"/>
          <w:szCs w:val="22"/>
        </w:rPr>
        <w:t>1</w:t>
      </w:r>
      <w:r w:rsidR="007D3ED5">
        <w:rPr>
          <w:rFonts w:ascii="Calibri" w:hAnsi="Calibri" w:cs="Arial"/>
          <w:b/>
          <w:color w:val="000000"/>
          <w:sz w:val="22"/>
          <w:szCs w:val="22"/>
        </w:rPr>
        <w:t>2</w:t>
      </w:r>
      <w:r>
        <w:rPr>
          <w:rFonts w:ascii="Calibri" w:hAnsi="Calibri" w:cs="Arial"/>
          <w:b/>
          <w:color w:val="000000"/>
          <w:sz w:val="22"/>
          <w:szCs w:val="22"/>
        </w:rPr>
        <w:t>21:0</w:t>
      </w:r>
      <w:r w:rsidR="00AF7A89">
        <w:rPr>
          <w:rFonts w:ascii="Calibri" w:hAnsi="Calibri" w:cs="Arial"/>
          <w:b/>
          <w:color w:val="000000"/>
          <w:sz w:val="22"/>
          <w:szCs w:val="22"/>
        </w:rPr>
        <w:t>2</w:t>
      </w:r>
      <w:r>
        <w:rPr>
          <w:rFonts w:ascii="Calibri" w:hAnsi="Calibri" w:cs="Arial"/>
          <w:b/>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r>
        <w:rPr>
          <w:rStyle w:val="normaltextrun"/>
          <w:rFonts w:ascii="Calibri" w:hAnsi="Calibri" w:cs="Calibri"/>
          <w:sz w:val="22"/>
          <w:szCs w:val="22"/>
          <w:shd w:val="clear" w:color="auto" w:fill="FFFFFF"/>
        </w:rPr>
        <w:t>.</w:t>
      </w:r>
    </w:p>
    <w:p w14:paraId="1B93ACA2" w14:textId="77777777" w:rsidR="00092ED3" w:rsidRDefault="00092ED3" w:rsidP="00092ED3">
      <w:pPr>
        <w:ind w:left="1440" w:hanging="1440"/>
        <w:jc w:val="both"/>
        <w:rPr>
          <w:rStyle w:val="normaltextrun"/>
          <w:rFonts w:ascii="Calibri" w:hAnsi="Calibri" w:cs="Calibri"/>
          <w:sz w:val="22"/>
          <w:szCs w:val="22"/>
          <w:shd w:val="clear" w:color="auto" w:fill="FFFFFF"/>
        </w:rPr>
      </w:pPr>
    </w:p>
    <w:p w14:paraId="0B528A69" w14:textId="5A3426FA" w:rsidR="00092ED3" w:rsidRPr="007D3ED5" w:rsidRDefault="00092ED3" w:rsidP="00092ED3">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F:</w:t>
      </w:r>
      <w:r w:rsidR="00732CED">
        <w:rPr>
          <w:rStyle w:val="normaltextrun"/>
          <w:rFonts w:ascii="Calibri" w:hAnsi="Calibri" w:cs="Calibri"/>
          <w:b/>
          <w:bCs/>
          <w:sz w:val="22"/>
          <w:szCs w:val="22"/>
          <w:shd w:val="clear" w:color="auto" w:fill="FFFFFF"/>
        </w:rPr>
        <w:t>1</w:t>
      </w:r>
      <w:r w:rsidR="007D3ED5">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21:0</w:t>
      </w:r>
      <w:r w:rsidR="00AF7A89">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ab/>
        <w:t xml:space="preserve">Minutes of the last meeting </w:t>
      </w:r>
      <w:r>
        <w:rPr>
          <w:rStyle w:val="normaltextrun"/>
          <w:rFonts w:ascii="Calibri" w:hAnsi="Calibri" w:cs="Calibri"/>
          <w:sz w:val="22"/>
          <w:szCs w:val="22"/>
          <w:shd w:val="clear" w:color="auto" w:fill="FFFFFF"/>
        </w:rPr>
        <w:t xml:space="preserve">– to consider for approval the minutes of the Facilities Committee meeting held </w:t>
      </w:r>
      <w:r w:rsidR="000477A2">
        <w:rPr>
          <w:rStyle w:val="normaltextrun"/>
          <w:rFonts w:ascii="Calibri" w:hAnsi="Calibri" w:cs="Calibri"/>
          <w:sz w:val="22"/>
          <w:szCs w:val="22"/>
          <w:shd w:val="clear" w:color="auto" w:fill="FFFFFF"/>
        </w:rPr>
        <w:t>o</w:t>
      </w:r>
      <w:r w:rsidR="00AF7A89">
        <w:rPr>
          <w:rStyle w:val="normaltextrun"/>
          <w:rFonts w:ascii="Calibri" w:hAnsi="Calibri" w:cs="Calibri"/>
          <w:sz w:val="22"/>
          <w:szCs w:val="22"/>
          <w:shd w:val="clear" w:color="auto" w:fill="FFFFFF"/>
        </w:rPr>
        <w:t>n</w:t>
      </w:r>
      <w:r w:rsidR="00732CED">
        <w:rPr>
          <w:rStyle w:val="normaltextrun"/>
          <w:rFonts w:ascii="Calibri" w:hAnsi="Calibri" w:cs="Calibri"/>
          <w:sz w:val="22"/>
          <w:szCs w:val="22"/>
          <w:shd w:val="clear" w:color="auto" w:fill="FFFFFF"/>
        </w:rPr>
        <w:t xml:space="preserve"> </w:t>
      </w:r>
      <w:hyperlink r:id="rId12" w:history="1">
        <w:r w:rsidR="00732CED" w:rsidRPr="00814054">
          <w:rPr>
            <w:rStyle w:val="Hyperlink"/>
            <w:rFonts w:ascii="Calibri" w:hAnsi="Calibri" w:cs="Calibri"/>
            <w:sz w:val="22"/>
            <w:szCs w:val="22"/>
            <w:shd w:val="clear" w:color="auto" w:fill="FFFFFF"/>
          </w:rPr>
          <w:t>21</w:t>
        </w:r>
        <w:r w:rsidR="00732CED" w:rsidRPr="00814054">
          <w:rPr>
            <w:rStyle w:val="Hyperlink"/>
            <w:rFonts w:ascii="Calibri" w:hAnsi="Calibri" w:cs="Calibri"/>
            <w:sz w:val="22"/>
            <w:szCs w:val="22"/>
            <w:shd w:val="clear" w:color="auto" w:fill="FFFFFF"/>
            <w:vertAlign w:val="superscript"/>
          </w:rPr>
          <w:t>st</w:t>
        </w:r>
        <w:r w:rsidR="00732CED" w:rsidRPr="00814054">
          <w:rPr>
            <w:rStyle w:val="Hyperlink"/>
            <w:rFonts w:ascii="Calibri" w:hAnsi="Calibri" w:cs="Calibri"/>
            <w:sz w:val="22"/>
            <w:szCs w:val="22"/>
            <w:shd w:val="clear" w:color="auto" w:fill="FFFFFF"/>
          </w:rPr>
          <w:t xml:space="preserve"> July 2021</w:t>
        </w:r>
      </w:hyperlink>
      <w:r w:rsidR="007D3ED5">
        <w:rPr>
          <w:rStyle w:val="Hyperlink"/>
          <w:rFonts w:ascii="Calibri" w:hAnsi="Calibri" w:cs="Calibri"/>
          <w:sz w:val="22"/>
          <w:szCs w:val="22"/>
          <w:shd w:val="clear" w:color="auto" w:fill="FFFFFF"/>
        </w:rPr>
        <w:t xml:space="preserve"> </w:t>
      </w:r>
      <w:r w:rsidR="007D3ED5">
        <w:rPr>
          <w:rStyle w:val="Hyperlink"/>
          <w:rFonts w:ascii="Calibri" w:hAnsi="Calibri" w:cs="Calibri"/>
          <w:color w:val="auto"/>
          <w:sz w:val="22"/>
          <w:szCs w:val="22"/>
          <w:u w:val="none"/>
          <w:shd w:val="clear" w:color="auto" w:fill="FFFFFF"/>
        </w:rPr>
        <w:t xml:space="preserve">and </w:t>
      </w:r>
      <w:hyperlink r:id="rId13" w:history="1">
        <w:r w:rsidR="007D3ED5" w:rsidRPr="00083E5B">
          <w:rPr>
            <w:rStyle w:val="Hyperlink"/>
            <w:rFonts w:ascii="Calibri" w:hAnsi="Calibri" w:cs="Calibri"/>
            <w:sz w:val="22"/>
            <w:szCs w:val="22"/>
            <w:shd w:val="clear" w:color="auto" w:fill="FFFFFF"/>
          </w:rPr>
          <w:t>12</w:t>
        </w:r>
        <w:r w:rsidR="007D3ED5" w:rsidRPr="00083E5B">
          <w:rPr>
            <w:rStyle w:val="Hyperlink"/>
            <w:rFonts w:ascii="Calibri" w:hAnsi="Calibri" w:cs="Calibri"/>
            <w:sz w:val="22"/>
            <w:szCs w:val="22"/>
            <w:shd w:val="clear" w:color="auto" w:fill="FFFFFF"/>
            <w:vertAlign w:val="superscript"/>
          </w:rPr>
          <w:t>th</w:t>
        </w:r>
        <w:r w:rsidR="007D3ED5" w:rsidRPr="00083E5B">
          <w:rPr>
            <w:rStyle w:val="Hyperlink"/>
            <w:rFonts w:ascii="Calibri" w:hAnsi="Calibri" w:cs="Calibri"/>
            <w:sz w:val="22"/>
            <w:szCs w:val="22"/>
            <w:shd w:val="clear" w:color="auto" w:fill="FFFFFF"/>
          </w:rPr>
          <w:t xml:space="preserve"> October 2021</w:t>
        </w:r>
      </w:hyperlink>
    </w:p>
    <w:p w14:paraId="7894A386" w14:textId="77777777" w:rsidR="00092ED3" w:rsidRDefault="00092ED3" w:rsidP="00092ED3">
      <w:pPr>
        <w:ind w:left="1440" w:hanging="1440"/>
        <w:jc w:val="both"/>
        <w:rPr>
          <w:rStyle w:val="normaltextrun"/>
          <w:rFonts w:ascii="Calibri" w:hAnsi="Calibri" w:cs="Calibri"/>
          <w:sz w:val="22"/>
          <w:szCs w:val="22"/>
          <w:shd w:val="clear" w:color="auto" w:fill="FFFFFF"/>
        </w:rPr>
      </w:pPr>
    </w:p>
    <w:p w14:paraId="79525386" w14:textId="03053E09" w:rsidR="00092ED3" w:rsidRDefault="00092ED3" w:rsidP="00092ED3">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F:</w:t>
      </w:r>
      <w:r w:rsidR="00732CED">
        <w:rPr>
          <w:rStyle w:val="normaltextrun"/>
          <w:rFonts w:ascii="Calibri" w:hAnsi="Calibri" w:cs="Calibri"/>
          <w:b/>
          <w:bCs/>
          <w:sz w:val="22"/>
          <w:szCs w:val="22"/>
          <w:shd w:val="clear" w:color="auto" w:fill="FFFFFF"/>
        </w:rPr>
        <w:t>1</w:t>
      </w:r>
      <w:r w:rsidR="007D3ED5">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21:0</w:t>
      </w:r>
      <w:r w:rsidR="00AF7A89">
        <w:rPr>
          <w:rStyle w:val="normaltextrun"/>
          <w:rFonts w:ascii="Calibri" w:hAnsi="Calibri" w:cs="Calibri"/>
          <w:b/>
          <w:bCs/>
          <w:sz w:val="22"/>
          <w:szCs w:val="22"/>
          <w:shd w:val="clear" w:color="auto" w:fill="FFFFFF"/>
        </w:rPr>
        <w:t>4</w:t>
      </w:r>
      <w:r>
        <w:rPr>
          <w:rStyle w:val="normaltextrun"/>
          <w:rFonts w:ascii="Calibri" w:hAnsi="Calibri" w:cs="Calibri"/>
          <w:b/>
          <w:bCs/>
          <w:sz w:val="22"/>
          <w:szCs w:val="22"/>
          <w:shd w:val="clear" w:color="auto" w:fill="FFFFFF"/>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665B21A8" w14:textId="77777777" w:rsidR="00092ED3" w:rsidRDefault="00092ED3" w:rsidP="00092ED3">
      <w:pPr>
        <w:ind w:left="1440" w:hanging="1440"/>
        <w:jc w:val="both"/>
        <w:rPr>
          <w:rFonts w:ascii="Calibri" w:hAnsi="Calibri" w:cs="Arial"/>
          <w:color w:val="000000"/>
          <w:sz w:val="22"/>
          <w:szCs w:val="22"/>
        </w:rPr>
      </w:pPr>
    </w:p>
    <w:p w14:paraId="51270C1D" w14:textId="2D3B8193" w:rsidR="00092ED3" w:rsidRDefault="00092ED3" w:rsidP="00092ED3">
      <w:pPr>
        <w:ind w:left="1440" w:hanging="1440"/>
        <w:rPr>
          <w:rFonts w:ascii="Calibri" w:hAnsi="Calibri" w:cs="Arial"/>
          <w:bCs/>
          <w:color w:val="000000"/>
          <w:sz w:val="22"/>
          <w:szCs w:val="22"/>
        </w:rPr>
      </w:pPr>
      <w:r>
        <w:rPr>
          <w:rFonts w:ascii="Calibri" w:hAnsi="Calibri" w:cs="Arial"/>
          <w:b/>
          <w:color w:val="000000"/>
          <w:sz w:val="22"/>
          <w:szCs w:val="22"/>
        </w:rPr>
        <w:t>F:</w:t>
      </w:r>
      <w:r w:rsidR="00732CED">
        <w:rPr>
          <w:rFonts w:ascii="Calibri" w:hAnsi="Calibri" w:cs="Arial"/>
          <w:b/>
          <w:color w:val="000000"/>
          <w:sz w:val="22"/>
          <w:szCs w:val="22"/>
        </w:rPr>
        <w:t>1</w:t>
      </w:r>
      <w:r w:rsidR="007D3ED5">
        <w:rPr>
          <w:rFonts w:ascii="Calibri" w:hAnsi="Calibri" w:cs="Arial"/>
          <w:b/>
          <w:color w:val="000000"/>
          <w:sz w:val="22"/>
          <w:szCs w:val="22"/>
        </w:rPr>
        <w:t>2</w:t>
      </w:r>
      <w:r>
        <w:rPr>
          <w:rFonts w:ascii="Calibri" w:hAnsi="Calibri" w:cs="Arial"/>
          <w:b/>
          <w:color w:val="000000"/>
          <w:sz w:val="22"/>
          <w:szCs w:val="22"/>
        </w:rPr>
        <w:t>21:0</w:t>
      </w:r>
      <w:r w:rsidR="00AF7A89">
        <w:rPr>
          <w:rFonts w:ascii="Calibri" w:hAnsi="Calibri" w:cs="Arial"/>
          <w:b/>
          <w:color w:val="000000"/>
          <w:sz w:val="22"/>
          <w:szCs w:val="22"/>
        </w:rPr>
        <w:t>5</w:t>
      </w:r>
      <w:r>
        <w:rPr>
          <w:rFonts w:ascii="Calibri" w:hAnsi="Calibri" w:cs="Arial"/>
          <w:b/>
          <w:color w:val="000000"/>
          <w:sz w:val="22"/>
          <w:szCs w:val="22"/>
        </w:rPr>
        <w:tab/>
        <w:t xml:space="preserve">Tree Warden Report </w:t>
      </w:r>
      <w:r>
        <w:rPr>
          <w:rFonts w:ascii="Calibri" w:hAnsi="Calibri" w:cs="Arial"/>
          <w:bCs/>
          <w:color w:val="000000"/>
          <w:sz w:val="22"/>
          <w:szCs w:val="22"/>
        </w:rPr>
        <w:t xml:space="preserve"> - to receive a </w:t>
      </w:r>
      <w:r w:rsidRPr="007D3ED5">
        <w:rPr>
          <w:rFonts w:ascii="Calibri" w:hAnsi="Calibri" w:cs="Arial"/>
          <w:bCs/>
          <w:sz w:val="22"/>
          <w:szCs w:val="22"/>
        </w:rPr>
        <w:t>report</w:t>
      </w:r>
      <w:r>
        <w:rPr>
          <w:rFonts w:ascii="Calibri" w:hAnsi="Calibri" w:cs="Arial"/>
          <w:bCs/>
          <w:color w:val="000000"/>
          <w:sz w:val="22"/>
          <w:szCs w:val="22"/>
        </w:rPr>
        <w:t xml:space="preserve"> from the Tree Warden.</w:t>
      </w:r>
    </w:p>
    <w:p w14:paraId="2BB79F46" w14:textId="3E661373" w:rsidR="006B1DEA" w:rsidRDefault="006B1DEA" w:rsidP="00092ED3">
      <w:pPr>
        <w:ind w:left="1440" w:hanging="1440"/>
        <w:rPr>
          <w:rFonts w:ascii="Calibri" w:hAnsi="Calibri" w:cs="Arial"/>
          <w:bCs/>
          <w:color w:val="000000"/>
          <w:sz w:val="22"/>
          <w:szCs w:val="22"/>
        </w:rPr>
      </w:pPr>
    </w:p>
    <w:p w14:paraId="7BF4B9EF" w14:textId="09A60333" w:rsidR="00092ED3" w:rsidRDefault="00092ED3" w:rsidP="00092ED3">
      <w:pPr>
        <w:ind w:left="1440" w:hanging="1440"/>
        <w:rPr>
          <w:rFonts w:ascii="Calibri" w:hAnsi="Calibri" w:cs="Arial"/>
          <w:color w:val="000000"/>
          <w:sz w:val="22"/>
          <w:szCs w:val="22"/>
        </w:rPr>
      </w:pPr>
      <w:r>
        <w:rPr>
          <w:rFonts w:ascii="Calibri" w:hAnsi="Calibri" w:cs="Arial"/>
          <w:b/>
          <w:color w:val="000000"/>
          <w:sz w:val="22"/>
          <w:szCs w:val="22"/>
        </w:rPr>
        <w:t>F:</w:t>
      </w:r>
      <w:r w:rsidR="00732CED">
        <w:rPr>
          <w:rFonts w:ascii="Calibri" w:hAnsi="Calibri" w:cs="Arial"/>
          <w:b/>
          <w:color w:val="000000"/>
          <w:sz w:val="22"/>
          <w:szCs w:val="22"/>
        </w:rPr>
        <w:t>1</w:t>
      </w:r>
      <w:r w:rsidR="007D3ED5">
        <w:rPr>
          <w:rFonts w:ascii="Calibri" w:hAnsi="Calibri" w:cs="Arial"/>
          <w:b/>
          <w:color w:val="000000"/>
          <w:sz w:val="22"/>
          <w:szCs w:val="22"/>
        </w:rPr>
        <w:t>2</w:t>
      </w:r>
      <w:r>
        <w:rPr>
          <w:rFonts w:ascii="Calibri" w:hAnsi="Calibri" w:cs="Arial"/>
          <w:b/>
          <w:color w:val="000000"/>
          <w:sz w:val="22"/>
          <w:szCs w:val="22"/>
        </w:rPr>
        <w:t>21:0</w:t>
      </w:r>
      <w:r w:rsidR="00AF7A89">
        <w:rPr>
          <w:rFonts w:ascii="Calibri" w:hAnsi="Calibri" w:cs="Arial"/>
          <w:b/>
          <w:color w:val="000000"/>
          <w:sz w:val="22"/>
          <w:szCs w:val="22"/>
        </w:rPr>
        <w:t>6</w:t>
      </w:r>
      <w:r>
        <w:rPr>
          <w:rFonts w:ascii="Calibri" w:hAnsi="Calibri" w:cs="Arial"/>
          <w:b/>
          <w:color w:val="000000"/>
          <w:sz w:val="22"/>
          <w:szCs w:val="22"/>
        </w:rPr>
        <w:tab/>
      </w:r>
      <w:r w:rsidRPr="00DE0891">
        <w:rPr>
          <w:rFonts w:ascii="Calibri" w:hAnsi="Calibri" w:cs="Arial"/>
          <w:b/>
          <w:bCs/>
          <w:sz w:val="22"/>
          <w:szCs w:val="22"/>
        </w:rPr>
        <w:t>Facilities</w:t>
      </w:r>
      <w:r>
        <w:rPr>
          <w:rFonts w:ascii="Calibri" w:hAnsi="Calibri" w:cs="Arial"/>
          <w:b/>
          <w:bCs/>
          <w:sz w:val="22"/>
          <w:szCs w:val="22"/>
        </w:rPr>
        <w:t xml:space="preserve"> </w:t>
      </w:r>
      <w:r>
        <w:rPr>
          <w:rFonts w:ascii="Calibri" w:hAnsi="Calibri" w:cs="Arial"/>
          <w:color w:val="000000"/>
          <w:sz w:val="22"/>
          <w:szCs w:val="22"/>
        </w:rPr>
        <w:t xml:space="preserve">– to receive </w:t>
      </w:r>
      <w:r w:rsidR="00732CED">
        <w:rPr>
          <w:rFonts w:ascii="Calibri" w:hAnsi="Calibri" w:cs="Arial"/>
          <w:color w:val="000000"/>
          <w:sz w:val="22"/>
          <w:szCs w:val="22"/>
        </w:rPr>
        <w:t>a report from John Young, Maintenance Manager</w:t>
      </w:r>
    </w:p>
    <w:p w14:paraId="40D5754C" w14:textId="5801C02C" w:rsidR="00F36CB6" w:rsidRDefault="00F36CB6" w:rsidP="00092ED3">
      <w:pPr>
        <w:ind w:left="1440" w:hanging="1440"/>
        <w:rPr>
          <w:rFonts w:ascii="Calibri" w:hAnsi="Calibri" w:cs="Arial"/>
          <w:color w:val="000000"/>
          <w:sz w:val="22"/>
          <w:szCs w:val="22"/>
        </w:rPr>
      </w:pPr>
    </w:p>
    <w:p w14:paraId="56363079" w14:textId="239E0E3E" w:rsidR="00F36CB6" w:rsidRDefault="00F36CB6" w:rsidP="00092ED3">
      <w:pPr>
        <w:ind w:left="1440" w:hanging="1440"/>
        <w:rPr>
          <w:rFonts w:ascii="Calibri" w:hAnsi="Calibri" w:cs="Arial"/>
          <w:color w:val="000000"/>
          <w:sz w:val="22"/>
          <w:szCs w:val="22"/>
        </w:rPr>
      </w:pPr>
      <w:r w:rsidRPr="00F36CB6">
        <w:rPr>
          <w:rFonts w:ascii="Calibri" w:hAnsi="Calibri" w:cs="Arial"/>
          <w:b/>
          <w:bCs/>
          <w:color w:val="000000"/>
          <w:sz w:val="22"/>
          <w:szCs w:val="22"/>
        </w:rPr>
        <w:t>F:1221:07</w:t>
      </w:r>
      <w:r w:rsidRPr="00F36CB6">
        <w:rPr>
          <w:rFonts w:ascii="Calibri" w:hAnsi="Calibri" w:cs="Arial"/>
          <w:b/>
          <w:bCs/>
          <w:color w:val="000000"/>
          <w:sz w:val="22"/>
          <w:szCs w:val="22"/>
        </w:rPr>
        <w:tab/>
        <w:t>MUGA</w:t>
      </w:r>
      <w:r>
        <w:rPr>
          <w:rFonts w:ascii="Calibri" w:hAnsi="Calibri" w:cs="Arial"/>
          <w:color w:val="000000"/>
          <w:sz w:val="22"/>
          <w:szCs w:val="22"/>
        </w:rPr>
        <w:t xml:space="preserve"> – to discuss </w:t>
      </w:r>
      <w:hyperlink r:id="rId14" w:history="1">
        <w:r w:rsidRPr="0039105F">
          <w:rPr>
            <w:rStyle w:val="Hyperlink"/>
            <w:rFonts w:ascii="Calibri" w:hAnsi="Calibri" w:cs="Arial"/>
            <w:sz w:val="22"/>
            <w:szCs w:val="22"/>
          </w:rPr>
          <w:t>repainting of lines</w:t>
        </w:r>
      </w:hyperlink>
      <w:r>
        <w:rPr>
          <w:rFonts w:ascii="Calibri" w:hAnsi="Calibri" w:cs="Arial"/>
          <w:color w:val="000000"/>
          <w:sz w:val="22"/>
          <w:szCs w:val="22"/>
        </w:rPr>
        <w:t xml:space="preserve"> </w:t>
      </w:r>
    </w:p>
    <w:p w14:paraId="768DFD42" w14:textId="77777777" w:rsidR="00092ED3" w:rsidRDefault="00092ED3" w:rsidP="00092ED3">
      <w:pPr>
        <w:ind w:left="1440" w:hanging="1440"/>
        <w:rPr>
          <w:rFonts w:ascii="Calibri" w:hAnsi="Calibri" w:cs="Arial"/>
          <w:b/>
          <w:color w:val="000000"/>
          <w:sz w:val="22"/>
          <w:szCs w:val="22"/>
        </w:rPr>
      </w:pPr>
    </w:p>
    <w:p w14:paraId="4039BB7F" w14:textId="5451E164" w:rsidR="00092ED3" w:rsidRDefault="00092ED3" w:rsidP="00092ED3">
      <w:pPr>
        <w:ind w:left="1440" w:hanging="1440"/>
        <w:rPr>
          <w:rFonts w:ascii="Calibri" w:hAnsi="Calibri" w:cs="Arial"/>
          <w:sz w:val="22"/>
          <w:szCs w:val="22"/>
        </w:rPr>
      </w:pPr>
      <w:r>
        <w:rPr>
          <w:rFonts w:ascii="Calibri" w:hAnsi="Calibri" w:cs="Arial"/>
          <w:b/>
          <w:color w:val="000000"/>
          <w:sz w:val="22"/>
          <w:szCs w:val="22"/>
        </w:rPr>
        <w:t>F:</w:t>
      </w:r>
      <w:r w:rsidR="00732CED">
        <w:rPr>
          <w:rFonts w:ascii="Calibri" w:hAnsi="Calibri" w:cs="Arial"/>
          <w:b/>
          <w:color w:val="000000"/>
          <w:sz w:val="22"/>
          <w:szCs w:val="22"/>
        </w:rPr>
        <w:t>1</w:t>
      </w:r>
      <w:r w:rsidR="007D3ED5">
        <w:rPr>
          <w:rFonts w:ascii="Calibri" w:hAnsi="Calibri" w:cs="Arial"/>
          <w:b/>
          <w:color w:val="000000"/>
          <w:sz w:val="22"/>
          <w:szCs w:val="22"/>
        </w:rPr>
        <w:t>2</w:t>
      </w:r>
      <w:r>
        <w:rPr>
          <w:rFonts w:ascii="Calibri" w:hAnsi="Calibri" w:cs="Arial"/>
          <w:b/>
          <w:color w:val="000000"/>
          <w:sz w:val="22"/>
          <w:szCs w:val="22"/>
        </w:rPr>
        <w:t>21:</w:t>
      </w:r>
      <w:r w:rsidR="00AF7A89">
        <w:rPr>
          <w:rFonts w:ascii="Calibri" w:hAnsi="Calibri" w:cs="Arial"/>
          <w:b/>
          <w:color w:val="000000"/>
          <w:sz w:val="22"/>
          <w:szCs w:val="22"/>
        </w:rPr>
        <w:t>0</w:t>
      </w:r>
      <w:r w:rsidR="00F36CB6">
        <w:rPr>
          <w:rFonts w:ascii="Calibri" w:hAnsi="Calibri" w:cs="Arial"/>
          <w:b/>
          <w:color w:val="000000"/>
          <w:sz w:val="22"/>
          <w:szCs w:val="22"/>
        </w:rPr>
        <w:t>8</w:t>
      </w:r>
      <w:r>
        <w:rPr>
          <w:rFonts w:ascii="Calibri" w:hAnsi="Calibri" w:cs="Arial"/>
          <w:b/>
          <w:color w:val="000000"/>
          <w:sz w:val="22"/>
          <w:szCs w:val="22"/>
        </w:rPr>
        <w:tab/>
      </w:r>
      <w:r w:rsidRPr="00DE0891">
        <w:rPr>
          <w:rFonts w:ascii="Calibri" w:hAnsi="Calibri" w:cs="Arial"/>
          <w:b/>
          <w:bCs/>
          <w:sz w:val="22"/>
          <w:szCs w:val="22"/>
        </w:rPr>
        <w:t>Committee Priorities</w:t>
      </w:r>
      <w:r>
        <w:rPr>
          <w:rFonts w:ascii="Calibri" w:hAnsi="Calibri" w:cs="Arial"/>
          <w:b/>
          <w:bCs/>
          <w:color w:val="000000"/>
          <w:sz w:val="22"/>
          <w:szCs w:val="22"/>
        </w:rPr>
        <w:t xml:space="preserve"> </w:t>
      </w:r>
      <w:r w:rsidR="00ED1422">
        <w:rPr>
          <w:rFonts w:ascii="Calibri" w:hAnsi="Calibri" w:cs="Arial"/>
          <w:b/>
          <w:bCs/>
          <w:color w:val="000000"/>
          <w:sz w:val="22"/>
          <w:szCs w:val="22"/>
        </w:rPr>
        <w:t xml:space="preserve">and Projects </w:t>
      </w:r>
      <w:r>
        <w:rPr>
          <w:rFonts w:ascii="Calibri" w:hAnsi="Calibri" w:cs="Arial"/>
          <w:color w:val="000000"/>
          <w:sz w:val="22"/>
          <w:szCs w:val="22"/>
        </w:rPr>
        <w:t>– to receive an</w:t>
      </w:r>
      <w:r w:rsidR="000477A2">
        <w:rPr>
          <w:rFonts w:ascii="Calibri" w:hAnsi="Calibri" w:cs="Arial"/>
          <w:color w:val="000000"/>
          <w:sz w:val="22"/>
          <w:szCs w:val="22"/>
        </w:rPr>
        <w:t xml:space="preserve"> </w:t>
      </w:r>
      <w:r w:rsidR="000477A2" w:rsidRPr="00807FD9">
        <w:rPr>
          <w:rFonts w:ascii="Calibri" w:hAnsi="Calibri" w:cs="Arial"/>
          <w:sz w:val="22"/>
          <w:szCs w:val="22"/>
        </w:rPr>
        <w:t>update</w:t>
      </w:r>
      <w:r w:rsidR="00ED1422">
        <w:rPr>
          <w:rFonts w:ascii="Calibri" w:hAnsi="Calibri" w:cs="Arial"/>
          <w:sz w:val="22"/>
          <w:szCs w:val="22"/>
        </w:rPr>
        <w:t xml:space="preserve"> on the committee projects and priorities</w:t>
      </w:r>
      <w:r w:rsidR="00F36CB6">
        <w:rPr>
          <w:rFonts w:ascii="Calibri" w:hAnsi="Calibri" w:cs="Arial"/>
          <w:sz w:val="22"/>
          <w:szCs w:val="22"/>
        </w:rPr>
        <w:t xml:space="preserve"> including </w:t>
      </w:r>
      <w:proofErr w:type="gramStart"/>
      <w:r w:rsidR="00F36CB6">
        <w:rPr>
          <w:rFonts w:ascii="Calibri" w:hAnsi="Calibri" w:cs="Arial"/>
          <w:sz w:val="22"/>
          <w:szCs w:val="22"/>
        </w:rPr>
        <w:t>street lights</w:t>
      </w:r>
      <w:proofErr w:type="gramEnd"/>
      <w:r w:rsidR="00F36CB6">
        <w:rPr>
          <w:rFonts w:ascii="Calibri" w:hAnsi="Calibri" w:cs="Arial"/>
          <w:sz w:val="22"/>
          <w:szCs w:val="22"/>
        </w:rPr>
        <w:t>, accessibility, riverbank and Manor Road footpath.</w:t>
      </w:r>
    </w:p>
    <w:p w14:paraId="0DE329E8" w14:textId="77777777" w:rsidR="00A26B40" w:rsidRDefault="00A26B40" w:rsidP="00092ED3">
      <w:pPr>
        <w:ind w:left="1440" w:hanging="1440"/>
        <w:rPr>
          <w:rFonts w:ascii="Calibri" w:hAnsi="Calibri" w:cs="Arial"/>
          <w:sz w:val="22"/>
          <w:szCs w:val="22"/>
        </w:rPr>
      </w:pPr>
    </w:p>
    <w:p w14:paraId="5769A553" w14:textId="01951D12" w:rsidR="00ED1422" w:rsidRDefault="00092ED3" w:rsidP="00ED1422">
      <w:pPr>
        <w:ind w:left="1440" w:hanging="1440"/>
        <w:rPr>
          <w:rFonts w:ascii="Calibri" w:hAnsi="Calibri" w:cs="Arial"/>
          <w:color w:val="000000"/>
          <w:sz w:val="22"/>
          <w:szCs w:val="22"/>
        </w:rPr>
      </w:pPr>
      <w:r>
        <w:rPr>
          <w:rFonts w:ascii="Calibri" w:hAnsi="Calibri" w:cs="Arial"/>
          <w:b/>
          <w:color w:val="000000"/>
          <w:sz w:val="22"/>
          <w:szCs w:val="22"/>
        </w:rPr>
        <w:t>F:</w:t>
      </w:r>
      <w:r w:rsidR="00732CED">
        <w:rPr>
          <w:rFonts w:ascii="Calibri" w:hAnsi="Calibri" w:cs="Arial"/>
          <w:b/>
          <w:color w:val="000000"/>
          <w:sz w:val="22"/>
          <w:szCs w:val="22"/>
        </w:rPr>
        <w:t>10</w:t>
      </w:r>
      <w:r w:rsidR="00E424F4">
        <w:rPr>
          <w:rFonts w:ascii="Calibri" w:hAnsi="Calibri" w:cs="Arial"/>
          <w:b/>
          <w:color w:val="000000"/>
          <w:sz w:val="22"/>
          <w:szCs w:val="22"/>
        </w:rPr>
        <w:t>2</w:t>
      </w:r>
      <w:r>
        <w:rPr>
          <w:rFonts w:ascii="Calibri" w:hAnsi="Calibri" w:cs="Arial"/>
          <w:b/>
          <w:color w:val="000000"/>
          <w:sz w:val="22"/>
          <w:szCs w:val="22"/>
        </w:rPr>
        <w:t>1:</w:t>
      </w:r>
      <w:r w:rsidR="00F36CB6">
        <w:rPr>
          <w:rFonts w:ascii="Calibri" w:hAnsi="Calibri" w:cs="Arial"/>
          <w:b/>
          <w:color w:val="000000"/>
          <w:sz w:val="22"/>
          <w:szCs w:val="22"/>
        </w:rPr>
        <w:t>09</w:t>
      </w:r>
      <w:r>
        <w:rPr>
          <w:rFonts w:ascii="Calibri" w:hAnsi="Calibri" w:cs="Arial"/>
          <w:b/>
          <w:color w:val="000000"/>
          <w:sz w:val="22"/>
          <w:szCs w:val="22"/>
        </w:rPr>
        <w:tab/>
      </w:r>
      <w:r>
        <w:rPr>
          <w:rFonts w:ascii="Calibri" w:hAnsi="Calibri" w:cs="Arial"/>
          <w:b/>
          <w:bCs/>
          <w:color w:val="000000"/>
          <w:sz w:val="22"/>
          <w:szCs w:val="22"/>
        </w:rPr>
        <w:t xml:space="preserve">Matters raised by Councillors </w:t>
      </w:r>
      <w:r>
        <w:rPr>
          <w:rFonts w:ascii="Calibri" w:hAnsi="Calibri" w:cs="Arial"/>
          <w:color w:val="000000"/>
          <w:sz w:val="22"/>
          <w:szCs w:val="22"/>
        </w:rPr>
        <w:t>– to receive matters for information or discussion for future agendas.</w:t>
      </w:r>
    </w:p>
    <w:p w14:paraId="5088E606" w14:textId="2EED4DA6" w:rsidR="0039105F" w:rsidRDefault="0039105F" w:rsidP="00ED1422">
      <w:pPr>
        <w:ind w:left="1440" w:hanging="1440"/>
        <w:rPr>
          <w:rFonts w:ascii="Calibri" w:hAnsi="Calibri" w:cs="Arial"/>
          <w:sz w:val="22"/>
          <w:szCs w:val="22"/>
        </w:rPr>
      </w:pPr>
    </w:p>
    <w:p w14:paraId="60C89399" w14:textId="09D33A90" w:rsidR="0039105F" w:rsidRDefault="0039105F" w:rsidP="00ED1422">
      <w:pPr>
        <w:ind w:left="1440" w:hanging="1440"/>
        <w:rPr>
          <w:rFonts w:ascii="Calibri" w:hAnsi="Calibri" w:cs="Arial"/>
          <w:sz w:val="22"/>
          <w:szCs w:val="22"/>
        </w:rPr>
      </w:pPr>
    </w:p>
    <w:p w14:paraId="077A61F6" w14:textId="7EC0714F" w:rsidR="0039105F" w:rsidRDefault="0039105F" w:rsidP="00ED1422">
      <w:pPr>
        <w:ind w:left="1440" w:hanging="1440"/>
        <w:rPr>
          <w:rFonts w:ascii="Calibri" w:hAnsi="Calibri" w:cs="Arial"/>
          <w:sz w:val="22"/>
          <w:szCs w:val="22"/>
        </w:rPr>
      </w:pPr>
    </w:p>
    <w:p w14:paraId="37C7EBB2" w14:textId="0BA9D938" w:rsidR="0039105F" w:rsidRDefault="0039105F" w:rsidP="00ED1422">
      <w:pPr>
        <w:ind w:left="1440" w:hanging="1440"/>
        <w:rPr>
          <w:rFonts w:ascii="Calibri" w:hAnsi="Calibri" w:cs="Arial"/>
          <w:sz w:val="22"/>
          <w:szCs w:val="22"/>
        </w:rPr>
      </w:pPr>
    </w:p>
    <w:p w14:paraId="0DFEECBF" w14:textId="77777777" w:rsidR="0039105F" w:rsidRDefault="0039105F" w:rsidP="00ED1422">
      <w:pPr>
        <w:ind w:left="1440" w:hanging="1440"/>
        <w:rPr>
          <w:rFonts w:ascii="Calibri" w:hAnsi="Calibri" w:cs="Arial"/>
          <w:sz w:val="22"/>
          <w:szCs w:val="22"/>
        </w:rPr>
      </w:pPr>
    </w:p>
    <w:p w14:paraId="61D4DCFA" w14:textId="77777777" w:rsidR="0039105F" w:rsidRPr="00D9327A" w:rsidRDefault="0039105F" w:rsidP="0039105F">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p w14:paraId="6CE0448E" w14:textId="77777777" w:rsidR="0039105F" w:rsidRDefault="0039105F" w:rsidP="00ED1422">
      <w:pPr>
        <w:ind w:left="1440" w:hanging="1440"/>
        <w:rPr>
          <w:rFonts w:ascii="Calibri" w:hAnsi="Calibri" w:cs="Arial"/>
          <w:color w:val="000000"/>
          <w:sz w:val="22"/>
          <w:szCs w:val="22"/>
        </w:rPr>
      </w:pPr>
    </w:p>
    <w:sectPr w:rsidR="0039105F" w:rsidSect="00B429E2">
      <w:footerReference w:type="default" r:id="rId15"/>
      <w:headerReference w:type="first" r:id="rId16"/>
      <w:footerReference w:type="first" r:id="rId17"/>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13214"/>
    <w:rsid w:val="000477A2"/>
    <w:rsid w:val="000503A1"/>
    <w:rsid w:val="00055D95"/>
    <w:rsid w:val="00057450"/>
    <w:rsid w:val="000663BB"/>
    <w:rsid w:val="0006758A"/>
    <w:rsid w:val="00071252"/>
    <w:rsid w:val="00083E5B"/>
    <w:rsid w:val="000853AA"/>
    <w:rsid w:val="00092ED3"/>
    <w:rsid w:val="000D4A5C"/>
    <w:rsid w:val="00103820"/>
    <w:rsid w:val="001309B8"/>
    <w:rsid w:val="001455DB"/>
    <w:rsid w:val="00177D13"/>
    <w:rsid w:val="00181DD2"/>
    <w:rsid w:val="001C3572"/>
    <w:rsid w:val="001D46A3"/>
    <w:rsid w:val="002036A1"/>
    <w:rsid w:val="002037F7"/>
    <w:rsid w:val="00214AB5"/>
    <w:rsid w:val="00230AE5"/>
    <w:rsid w:val="00257F40"/>
    <w:rsid w:val="00287278"/>
    <w:rsid w:val="002D77AB"/>
    <w:rsid w:val="00316564"/>
    <w:rsid w:val="00355216"/>
    <w:rsid w:val="003659BC"/>
    <w:rsid w:val="00377A92"/>
    <w:rsid w:val="00385A24"/>
    <w:rsid w:val="003871C4"/>
    <w:rsid w:val="0039105F"/>
    <w:rsid w:val="00395D3D"/>
    <w:rsid w:val="003B7A6B"/>
    <w:rsid w:val="003C1D59"/>
    <w:rsid w:val="003D1EA2"/>
    <w:rsid w:val="003E172C"/>
    <w:rsid w:val="003E2C01"/>
    <w:rsid w:val="003F1AE8"/>
    <w:rsid w:val="00407A5B"/>
    <w:rsid w:val="0043494C"/>
    <w:rsid w:val="00472F13"/>
    <w:rsid w:val="004E6BCE"/>
    <w:rsid w:val="00503575"/>
    <w:rsid w:val="005119E1"/>
    <w:rsid w:val="0051486D"/>
    <w:rsid w:val="00533256"/>
    <w:rsid w:val="0056205C"/>
    <w:rsid w:val="005B609B"/>
    <w:rsid w:val="005B6C45"/>
    <w:rsid w:val="005C4145"/>
    <w:rsid w:val="005D621D"/>
    <w:rsid w:val="006073C9"/>
    <w:rsid w:val="006102CF"/>
    <w:rsid w:val="00613412"/>
    <w:rsid w:val="006A72BB"/>
    <w:rsid w:val="006B1DEA"/>
    <w:rsid w:val="0070185F"/>
    <w:rsid w:val="00716E07"/>
    <w:rsid w:val="00717EEC"/>
    <w:rsid w:val="00732C6D"/>
    <w:rsid w:val="00732CED"/>
    <w:rsid w:val="00751D4B"/>
    <w:rsid w:val="00767F9E"/>
    <w:rsid w:val="007A5675"/>
    <w:rsid w:val="007D3ED5"/>
    <w:rsid w:val="007D6714"/>
    <w:rsid w:val="007D6B7C"/>
    <w:rsid w:val="007E4E34"/>
    <w:rsid w:val="00802832"/>
    <w:rsid w:val="00807FD9"/>
    <w:rsid w:val="0081402B"/>
    <w:rsid w:val="00814054"/>
    <w:rsid w:val="0083238B"/>
    <w:rsid w:val="00833B10"/>
    <w:rsid w:val="008377A9"/>
    <w:rsid w:val="00851D25"/>
    <w:rsid w:val="0089016C"/>
    <w:rsid w:val="00893028"/>
    <w:rsid w:val="008D3CAC"/>
    <w:rsid w:val="008F52CD"/>
    <w:rsid w:val="0090156D"/>
    <w:rsid w:val="0090254F"/>
    <w:rsid w:val="00913C83"/>
    <w:rsid w:val="00934D10"/>
    <w:rsid w:val="0096662D"/>
    <w:rsid w:val="00980CAB"/>
    <w:rsid w:val="009A69EE"/>
    <w:rsid w:val="009B16C4"/>
    <w:rsid w:val="009C54EE"/>
    <w:rsid w:val="009E5B6B"/>
    <w:rsid w:val="009E734C"/>
    <w:rsid w:val="00A0179E"/>
    <w:rsid w:val="00A141B0"/>
    <w:rsid w:val="00A26B40"/>
    <w:rsid w:val="00A5137E"/>
    <w:rsid w:val="00A71644"/>
    <w:rsid w:val="00AA05A0"/>
    <w:rsid w:val="00AB30EA"/>
    <w:rsid w:val="00AB7081"/>
    <w:rsid w:val="00AB7871"/>
    <w:rsid w:val="00AF7A89"/>
    <w:rsid w:val="00B179FA"/>
    <w:rsid w:val="00B26AF6"/>
    <w:rsid w:val="00B429E2"/>
    <w:rsid w:val="00B659EE"/>
    <w:rsid w:val="00B7290C"/>
    <w:rsid w:val="00B7511A"/>
    <w:rsid w:val="00B81B8C"/>
    <w:rsid w:val="00BA628D"/>
    <w:rsid w:val="00BC5A8D"/>
    <w:rsid w:val="00BC6DA0"/>
    <w:rsid w:val="00BD27B4"/>
    <w:rsid w:val="00C25850"/>
    <w:rsid w:val="00C27429"/>
    <w:rsid w:val="00C47203"/>
    <w:rsid w:val="00C7528C"/>
    <w:rsid w:val="00CB3C3A"/>
    <w:rsid w:val="00CE16DD"/>
    <w:rsid w:val="00CE594F"/>
    <w:rsid w:val="00D30818"/>
    <w:rsid w:val="00D47399"/>
    <w:rsid w:val="00D80DD0"/>
    <w:rsid w:val="00D9327A"/>
    <w:rsid w:val="00DB13A6"/>
    <w:rsid w:val="00DC6EB2"/>
    <w:rsid w:val="00E03C99"/>
    <w:rsid w:val="00E325C1"/>
    <w:rsid w:val="00E424F4"/>
    <w:rsid w:val="00E43AF4"/>
    <w:rsid w:val="00EB022F"/>
    <w:rsid w:val="00EC00DC"/>
    <w:rsid w:val="00ED1422"/>
    <w:rsid w:val="00ED4E37"/>
    <w:rsid w:val="00EE5D2F"/>
    <w:rsid w:val="00EF30E1"/>
    <w:rsid w:val="00F03D1B"/>
    <w:rsid w:val="00F12008"/>
    <w:rsid w:val="00F347DA"/>
    <w:rsid w:val="00F368AF"/>
    <w:rsid w:val="00F36CB6"/>
    <w:rsid w:val="00F472E6"/>
    <w:rsid w:val="00F64D9B"/>
    <w:rsid w:val="00FA3A61"/>
    <w:rsid w:val="00FC172A"/>
    <w:rsid w:val="00FC338D"/>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YWLsg8joBpDnuO3Onu2f90BI7yXXpQI9s1lav9I_ubj2Q?e=BaiE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perbeedingpc.sharepoint.com/:w:/s/UBPC/EV1gr9IFeb9Fk1ncq1EI_5QBu1Vmlawa5DfzVo3kyDEYLQ?e=YEu0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u:/s/UBPC/EezCNYcOeIlJi1Ah0LglfBcB8wX3Bqk5fu8cUjWUUwOFUg?e=XHPf3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customXml/itemProps2.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3.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7F8DA-DE4D-4899-A3AD-F74A6151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5</cp:revision>
  <cp:lastPrinted>2021-05-11T14:41:00Z</cp:lastPrinted>
  <dcterms:created xsi:type="dcterms:W3CDTF">2021-12-03T10:03:00Z</dcterms:created>
  <dcterms:modified xsi:type="dcterms:W3CDTF">2021-12-07T14:09:00Z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