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9B1E7" w14:textId="72048D5E" w:rsidR="00257428" w:rsidRDefault="00534F1A" w:rsidP="00534F1A">
      <w:pPr>
        <w:pStyle w:val="Title"/>
        <w:jc w:val="center"/>
      </w:pPr>
      <w:r>
        <w:t xml:space="preserve">Combined </w:t>
      </w:r>
      <w:r w:rsidR="00534678">
        <w:t>Warden Monthly</w:t>
      </w:r>
      <w:r w:rsidR="00B548A2">
        <w:t xml:space="preserve"> Report</w:t>
      </w:r>
    </w:p>
    <w:p w14:paraId="719A9194" w14:textId="3D7706F9" w:rsidR="00B548A2" w:rsidRDefault="00BF74DC" w:rsidP="00534F1A">
      <w:pPr>
        <w:jc w:val="center"/>
      </w:pPr>
      <w:r>
        <w:t xml:space="preserve">Jan </w:t>
      </w:r>
      <w:r w:rsidR="00534F1A">
        <w:t>2021 – Steyning, Bramber &amp; Upper Beeding</w:t>
      </w:r>
    </w:p>
    <w:tbl>
      <w:tblPr>
        <w:tblStyle w:val="TableGrid"/>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380"/>
        <w:gridCol w:w="850"/>
        <w:gridCol w:w="10"/>
        <w:gridCol w:w="4384"/>
        <w:gridCol w:w="10"/>
        <w:gridCol w:w="841"/>
      </w:tblGrid>
      <w:tr w:rsidR="00534F1A" w:rsidRPr="0047167F" w14:paraId="6B45CB6B" w14:textId="77777777" w:rsidTr="00534F1A">
        <w:tc>
          <w:tcPr>
            <w:tcW w:w="4380" w:type="dxa"/>
            <w:tcBorders>
              <w:top w:val="single" w:sz="12" w:space="0" w:color="auto"/>
              <w:bottom w:val="single" w:sz="4" w:space="0" w:color="auto"/>
              <w:right w:val="single" w:sz="2" w:space="0" w:color="auto"/>
            </w:tcBorders>
            <w:shd w:val="clear" w:color="auto" w:fill="9CC2E5" w:themeFill="accent1" w:themeFillTint="99"/>
          </w:tcPr>
          <w:p w14:paraId="5DF812BC" w14:textId="3722CAB8" w:rsidR="00534F1A" w:rsidRPr="00133CF5" w:rsidRDefault="00534F1A" w:rsidP="00B75AF7">
            <w:pPr>
              <w:rPr>
                <w:b/>
              </w:rPr>
            </w:pPr>
            <w:r w:rsidRPr="00534F1A">
              <w:rPr>
                <w:b/>
              </w:rPr>
              <w:t>Patrol hours (foot and vehicle) TOTAL:</w:t>
            </w:r>
          </w:p>
        </w:tc>
        <w:tc>
          <w:tcPr>
            <w:tcW w:w="850" w:type="dxa"/>
            <w:tcBorders>
              <w:top w:val="single" w:sz="12" w:space="0" w:color="auto"/>
              <w:left w:val="single" w:sz="2" w:space="0" w:color="auto"/>
              <w:bottom w:val="single" w:sz="4" w:space="0" w:color="auto"/>
              <w:right w:val="single" w:sz="12" w:space="0" w:color="auto"/>
            </w:tcBorders>
            <w:shd w:val="clear" w:color="auto" w:fill="FFD966" w:themeFill="accent4" w:themeFillTint="99"/>
          </w:tcPr>
          <w:p w14:paraId="10F3B049" w14:textId="76C2A1B0" w:rsidR="00534F1A" w:rsidRPr="0031048D" w:rsidRDefault="00DE26B6" w:rsidP="004C3D63">
            <w:pPr>
              <w:rPr>
                <w:b/>
              </w:rPr>
            </w:pPr>
            <w:r>
              <w:rPr>
                <w:b/>
              </w:rPr>
              <w:t>108</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6FBE88E7" w14:textId="3E9645F9" w:rsidR="00534F1A" w:rsidRPr="0047167F" w:rsidRDefault="00534F1A" w:rsidP="004C3D63">
            <w:r>
              <w:rPr>
                <w:b/>
              </w:rPr>
              <w:t>ASB i</w:t>
            </w:r>
            <w:r w:rsidRPr="0047167F">
              <w:rPr>
                <w:b/>
              </w:rPr>
              <w:t>ncidents TOTAL:</w:t>
            </w:r>
          </w:p>
        </w:tc>
        <w:tc>
          <w:tcPr>
            <w:tcW w:w="851" w:type="dxa"/>
            <w:gridSpan w:val="2"/>
            <w:tcBorders>
              <w:top w:val="single" w:sz="12" w:space="0" w:color="auto"/>
              <w:left w:val="single" w:sz="2" w:space="0" w:color="auto"/>
              <w:bottom w:val="single" w:sz="4" w:space="0" w:color="auto"/>
            </w:tcBorders>
            <w:shd w:val="clear" w:color="auto" w:fill="FFD966" w:themeFill="accent4" w:themeFillTint="99"/>
          </w:tcPr>
          <w:p w14:paraId="7B970272" w14:textId="2B9EF490" w:rsidR="00534F1A" w:rsidRPr="005276B1" w:rsidRDefault="00457F22" w:rsidP="004C3D63">
            <w:r>
              <w:t>8</w:t>
            </w:r>
          </w:p>
        </w:tc>
      </w:tr>
      <w:tr w:rsidR="00133CF5" w:rsidRPr="0047167F" w14:paraId="4F7A2488" w14:textId="77777777" w:rsidTr="00534F1A">
        <w:tc>
          <w:tcPr>
            <w:tcW w:w="4380" w:type="dxa"/>
            <w:tcBorders>
              <w:top w:val="single" w:sz="12" w:space="0" w:color="auto"/>
              <w:bottom w:val="single" w:sz="4" w:space="0" w:color="auto"/>
              <w:right w:val="single" w:sz="2" w:space="0" w:color="auto"/>
            </w:tcBorders>
            <w:shd w:val="clear" w:color="auto" w:fill="DEEAF6" w:themeFill="accent1" w:themeFillTint="33"/>
          </w:tcPr>
          <w:p w14:paraId="67205BD9" w14:textId="77777777" w:rsidR="00133CF5" w:rsidRPr="00133CF5" w:rsidRDefault="00133CF5" w:rsidP="00B75AF7">
            <w:pPr>
              <w:rPr>
                <w:b/>
              </w:rPr>
            </w:pPr>
            <w:r w:rsidRPr="00133CF5">
              <w:rPr>
                <w:b/>
              </w:rPr>
              <w:t>Foot patrol TOTAL:</w:t>
            </w:r>
          </w:p>
        </w:tc>
        <w:tc>
          <w:tcPr>
            <w:tcW w:w="850" w:type="dxa"/>
            <w:tcBorders>
              <w:top w:val="single" w:sz="12" w:space="0" w:color="auto"/>
              <w:left w:val="single" w:sz="2" w:space="0" w:color="auto"/>
              <w:bottom w:val="single" w:sz="4" w:space="0" w:color="auto"/>
              <w:right w:val="single" w:sz="12" w:space="0" w:color="auto"/>
            </w:tcBorders>
            <w:shd w:val="clear" w:color="auto" w:fill="FFD966" w:themeFill="accent4" w:themeFillTint="99"/>
          </w:tcPr>
          <w:p w14:paraId="5F707B28" w14:textId="605E939D" w:rsidR="00133CF5" w:rsidRPr="0031048D" w:rsidRDefault="00DE26B6" w:rsidP="004C3D63">
            <w:pPr>
              <w:rPr>
                <w:b/>
              </w:rPr>
            </w:pPr>
            <w:r>
              <w:rPr>
                <w:b/>
              </w:rPr>
              <w:t>39</w:t>
            </w:r>
          </w:p>
        </w:tc>
        <w:tc>
          <w:tcPr>
            <w:tcW w:w="4394" w:type="dxa"/>
            <w:gridSpan w:val="2"/>
            <w:tcBorders>
              <w:top w:val="single" w:sz="12" w:space="0" w:color="auto"/>
              <w:left w:val="single" w:sz="12" w:space="0" w:color="auto"/>
              <w:bottom w:val="dashSmallGap" w:sz="4" w:space="0" w:color="auto"/>
              <w:right w:val="single" w:sz="2" w:space="0" w:color="auto"/>
            </w:tcBorders>
            <w:shd w:val="clear" w:color="auto" w:fill="DEEAF6" w:themeFill="accent1" w:themeFillTint="33"/>
          </w:tcPr>
          <w:p w14:paraId="793199E0" w14:textId="77777777" w:rsidR="00133CF5" w:rsidRPr="00133CF5" w:rsidRDefault="00133CF5" w:rsidP="004C3D63">
            <w:r w:rsidRPr="0047167F">
              <w:t>Noise</w:t>
            </w:r>
          </w:p>
        </w:tc>
        <w:tc>
          <w:tcPr>
            <w:tcW w:w="851" w:type="dxa"/>
            <w:gridSpan w:val="2"/>
            <w:tcBorders>
              <w:top w:val="single" w:sz="12" w:space="0" w:color="auto"/>
              <w:left w:val="single" w:sz="2" w:space="0" w:color="auto"/>
              <w:bottom w:val="single" w:sz="4" w:space="0" w:color="auto"/>
            </w:tcBorders>
            <w:shd w:val="clear" w:color="auto" w:fill="FFD966" w:themeFill="accent4" w:themeFillTint="99"/>
          </w:tcPr>
          <w:p w14:paraId="7EE9193D" w14:textId="5532815A" w:rsidR="00133CF5" w:rsidRPr="005276B1" w:rsidRDefault="00DE26B6" w:rsidP="004C3D63">
            <w:r>
              <w:t>1</w:t>
            </w:r>
          </w:p>
        </w:tc>
      </w:tr>
      <w:tr w:rsidR="00133CF5" w:rsidRPr="0047167F" w14:paraId="356D8B7B" w14:textId="77777777" w:rsidTr="00B34412">
        <w:tc>
          <w:tcPr>
            <w:tcW w:w="4380" w:type="dxa"/>
            <w:tcBorders>
              <w:top w:val="single" w:sz="4" w:space="0" w:color="auto"/>
              <w:bottom w:val="dashSmallGap" w:sz="4" w:space="0" w:color="auto"/>
              <w:right w:val="single" w:sz="2" w:space="0" w:color="auto"/>
            </w:tcBorders>
            <w:shd w:val="clear" w:color="auto" w:fill="DEEAF6" w:themeFill="accent1" w:themeFillTint="33"/>
          </w:tcPr>
          <w:p w14:paraId="1BD85A7D" w14:textId="77777777" w:rsidR="00133CF5" w:rsidRPr="0047167F" w:rsidRDefault="00133CF5" w:rsidP="0056727A">
            <w:r w:rsidRPr="0047167F">
              <w:t>Foot (high visibility)</w:t>
            </w:r>
            <w:r>
              <w:t xml:space="preserve"> – Steyning </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56142229" w14:textId="0845445A" w:rsidR="00133CF5" w:rsidRPr="0047167F" w:rsidRDefault="00DE26B6" w:rsidP="0056727A">
            <w:r>
              <w:t>18</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5D6F53F0" w14:textId="77777777" w:rsidR="00133CF5" w:rsidRPr="00133CF5" w:rsidRDefault="00133CF5" w:rsidP="0056727A">
            <w:r w:rsidRPr="0047167F">
              <w:t xml:space="preserve">Neighbours </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12F3FE40" w14:textId="0D994452" w:rsidR="00133CF5" w:rsidRPr="005276B1" w:rsidRDefault="00DE26B6" w:rsidP="0056727A">
            <w:r>
              <w:t>1</w:t>
            </w:r>
          </w:p>
        </w:tc>
      </w:tr>
      <w:tr w:rsidR="00964D7E" w:rsidRPr="004655CB" w14:paraId="16893DC0" w14:textId="77777777" w:rsidTr="00B34412">
        <w:tc>
          <w:tcPr>
            <w:tcW w:w="4380" w:type="dxa"/>
            <w:tcBorders>
              <w:top w:val="dashSmallGap" w:sz="4" w:space="0" w:color="auto"/>
              <w:bottom w:val="dashSmallGap" w:sz="4" w:space="0" w:color="auto"/>
              <w:right w:val="single" w:sz="2" w:space="0" w:color="auto"/>
            </w:tcBorders>
            <w:shd w:val="clear" w:color="auto" w:fill="DEEAF6" w:themeFill="accent1" w:themeFillTint="33"/>
          </w:tcPr>
          <w:p w14:paraId="468CCA4B" w14:textId="77777777" w:rsidR="00133CF5" w:rsidRPr="0047167F" w:rsidRDefault="00133CF5" w:rsidP="0056727A">
            <w:r w:rsidRPr="0047167F">
              <w:t>Foot (high visibility)</w:t>
            </w:r>
            <w:r>
              <w:t xml:space="preserve"> – Bramber</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22398C92" w14:textId="4D1939D3" w:rsidR="00133CF5" w:rsidRPr="0047167F" w:rsidRDefault="00DE26B6" w:rsidP="0056727A">
            <w:r>
              <w:t>8</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14D2710B" w14:textId="77777777" w:rsidR="00133CF5" w:rsidRPr="00133CF5" w:rsidRDefault="00133CF5" w:rsidP="0056727A">
            <w:r w:rsidRPr="0047167F">
              <w:t>Driving/vehicles</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684768B8" w14:textId="060AC13F" w:rsidR="00133CF5" w:rsidRPr="005276B1" w:rsidRDefault="008207EB" w:rsidP="0056727A">
            <w:r>
              <w:t>4</w:t>
            </w:r>
          </w:p>
        </w:tc>
      </w:tr>
      <w:tr w:rsidR="00133CF5" w:rsidRPr="004655CB" w14:paraId="7359DEB1" w14:textId="77777777" w:rsidTr="00B34412">
        <w:tc>
          <w:tcPr>
            <w:tcW w:w="4380" w:type="dxa"/>
            <w:tcBorders>
              <w:top w:val="dashSmallGap" w:sz="4" w:space="0" w:color="auto"/>
              <w:bottom w:val="single" w:sz="4" w:space="0" w:color="auto"/>
              <w:right w:val="single" w:sz="2" w:space="0" w:color="auto"/>
            </w:tcBorders>
            <w:shd w:val="clear" w:color="auto" w:fill="DEEAF6" w:themeFill="accent1" w:themeFillTint="33"/>
          </w:tcPr>
          <w:p w14:paraId="2A12BF99" w14:textId="77777777" w:rsidR="00133CF5" w:rsidRPr="0047167F" w:rsidRDefault="00133CF5" w:rsidP="0056727A">
            <w:r w:rsidRPr="0047167F">
              <w:t>Foot (high visibility)</w:t>
            </w:r>
            <w:r>
              <w:t xml:space="preserve"> – Upper Beeding</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2C4D2A0C" w14:textId="577C3507" w:rsidR="00133CF5" w:rsidRPr="0047167F" w:rsidRDefault="00DE26B6" w:rsidP="0056727A">
            <w:r>
              <w:t>13</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2752E38E" w14:textId="77777777" w:rsidR="00133CF5" w:rsidRPr="0047167F" w:rsidRDefault="00133CF5" w:rsidP="0056727A">
            <w:pPr>
              <w:rPr>
                <w:b/>
              </w:rPr>
            </w:pPr>
            <w:r w:rsidRPr="0047167F">
              <w:t>Bikes</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31F08638" w14:textId="3A2D7D0C" w:rsidR="00133CF5" w:rsidRPr="005276B1" w:rsidRDefault="00457F22" w:rsidP="0056727A">
            <w:r>
              <w:t>0</w:t>
            </w:r>
          </w:p>
        </w:tc>
      </w:tr>
      <w:tr w:rsidR="00133CF5" w:rsidRPr="004655CB" w14:paraId="46B1B5C3" w14:textId="77777777" w:rsidTr="00B34412">
        <w:tc>
          <w:tcPr>
            <w:tcW w:w="4380" w:type="dxa"/>
            <w:tcBorders>
              <w:top w:val="single" w:sz="4" w:space="0" w:color="auto"/>
              <w:bottom w:val="single" w:sz="4" w:space="0" w:color="auto"/>
              <w:right w:val="single" w:sz="2" w:space="0" w:color="auto"/>
            </w:tcBorders>
            <w:shd w:val="clear" w:color="auto" w:fill="DEEAF6" w:themeFill="accent1" w:themeFillTint="33"/>
          </w:tcPr>
          <w:p w14:paraId="59C13006" w14:textId="77777777" w:rsidR="00133CF5" w:rsidRPr="0047167F" w:rsidRDefault="00133CF5" w:rsidP="00133CF5">
            <w:pPr>
              <w:rPr>
                <w:b/>
              </w:rPr>
            </w:pPr>
            <w:r>
              <w:rPr>
                <w:b/>
              </w:rPr>
              <w:t>Vehicle patrol TOTAL:</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635C3C9B" w14:textId="4108C2D2" w:rsidR="00D13B41" w:rsidRPr="00715FB5" w:rsidRDefault="00DE26B6" w:rsidP="00133CF5">
            <w:pPr>
              <w:rPr>
                <w:b/>
              </w:rPr>
            </w:pPr>
            <w:r>
              <w:rPr>
                <w:b/>
              </w:rPr>
              <w:t>69</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648DEBC2" w14:textId="4EC3D724" w:rsidR="00133CF5" w:rsidRDefault="00133CF5" w:rsidP="00133CF5">
            <w:pPr>
              <w:rPr>
                <w:b/>
              </w:rPr>
            </w:pPr>
            <w:r w:rsidRPr="0047167F">
              <w:t>Alcohol</w:t>
            </w:r>
            <w:r w:rsidR="008B302F">
              <w:t xml:space="preserve"> </w:t>
            </w:r>
            <w:r w:rsidRPr="0047167F">
              <w:t xml:space="preserve">/drugs </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339A6F6F" w14:textId="55F46F9B" w:rsidR="00133CF5" w:rsidRPr="005276B1" w:rsidRDefault="008207EB" w:rsidP="00133CF5">
            <w:r>
              <w:t>0/2</w:t>
            </w:r>
          </w:p>
        </w:tc>
      </w:tr>
      <w:tr w:rsidR="00133CF5" w:rsidRPr="004655CB" w14:paraId="7D3FDD8C" w14:textId="77777777" w:rsidTr="00B34412">
        <w:tc>
          <w:tcPr>
            <w:tcW w:w="4380" w:type="dxa"/>
            <w:tcBorders>
              <w:top w:val="single" w:sz="4" w:space="0" w:color="auto"/>
              <w:bottom w:val="dashSmallGap" w:sz="4" w:space="0" w:color="auto"/>
              <w:right w:val="single" w:sz="2" w:space="0" w:color="auto"/>
            </w:tcBorders>
            <w:shd w:val="clear" w:color="auto" w:fill="DEEAF6" w:themeFill="accent1" w:themeFillTint="33"/>
          </w:tcPr>
          <w:p w14:paraId="2A96DBC6" w14:textId="77777777" w:rsidR="00133CF5" w:rsidRPr="00133CF5" w:rsidRDefault="00133CF5" w:rsidP="00133CF5">
            <w:r w:rsidRPr="00133CF5">
              <w:t xml:space="preserve">Vehicle patrol </w:t>
            </w:r>
            <w:r>
              <w:t xml:space="preserve">- </w:t>
            </w:r>
            <w:r w:rsidRPr="00133CF5">
              <w:t>Steyning</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7879FDEA" w14:textId="50FC5BFB" w:rsidR="00133CF5" w:rsidRPr="0047167F" w:rsidRDefault="00DE26B6" w:rsidP="00133CF5">
            <w:r>
              <w:t>36</w:t>
            </w:r>
          </w:p>
        </w:tc>
        <w:tc>
          <w:tcPr>
            <w:tcW w:w="4394" w:type="dxa"/>
            <w:gridSpan w:val="2"/>
            <w:tcBorders>
              <w:top w:val="dashSmallGap" w:sz="4" w:space="0" w:color="auto"/>
              <w:left w:val="single" w:sz="12" w:space="0" w:color="auto"/>
              <w:bottom w:val="single" w:sz="12" w:space="0" w:color="auto"/>
              <w:right w:val="single" w:sz="2" w:space="0" w:color="auto"/>
            </w:tcBorders>
            <w:shd w:val="clear" w:color="auto" w:fill="DEEAF6" w:themeFill="accent1" w:themeFillTint="33"/>
          </w:tcPr>
          <w:p w14:paraId="7B0EE2AE" w14:textId="77777777" w:rsidR="00133CF5" w:rsidRDefault="00133CF5" w:rsidP="00133CF5">
            <w:pPr>
              <w:rPr>
                <w:b/>
              </w:rPr>
            </w:pPr>
            <w:r w:rsidRPr="0047167F">
              <w:t>Public order</w:t>
            </w:r>
          </w:p>
        </w:tc>
        <w:tc>
          <w:tcPr>
            <w:tcW w:w="851" w:type="dxa"/>
            <w:gridSpan w:val="2"/>
            <w:tcBorders>
              <w:top w:val="single" w:sz="4" w:space="0" w:color="auto"/>
              <w:left w:val="single" w:sz="2" w:space="0" w:color="auto"/>
              <w:bottom w:val="single" w:sz="12" w:space="0" w:color="auto"/>
            </w:tcBorders>
            <w:shd w:val="clear" w:color="auto" w:fill="FFD966" w:themeFill="accent4" w:themeFillTint="99"/>
          </w:tcPr>
          <w:p w14:paraId="051B23FA" w14:textId="02D160E0" w:rsidR="00133CF5" w:rsidRPr="005276B1" w:rsidRDefault="008207EB" w:rsidP="00133CF5">
            <w:r>
              <w:t>0</w:t>
            </w:r>
          </w:p>
        </w:tc>
      </w:tr>
      <w:tr w:rsidR="00133CF5" w:rsidRPr="004655CB" w14:paraId="04A2470C" w14:textId="77777777" w:rsidTr="00B34412">
        <w:tc>
          <w:tcPr>
            <w:tcW w:w="4380" w:type="dxa"/>
            <w:tcBorders>
              <w:top w:val="dashSmallGap" w:sz="4" w:space="0" w:color="auto"/>
              <w:bottom w:val="dashSmallGap" w:sz="4" w:space="0" w:color="auto"/>
              <w:right w:val="single" w:sz="2" w:space="0" w:color="auto"/>
            </w:tcBorders>
            <w:shd w:val="clear" w:color="auto" w:fill="DEEAF6" w:themeFill="accent1" w:themeFillTint="33"/>
          </w:tcPr>
          <w:p w14:paraId="162338C0" w14:textId="77777777" w:rsidR="00133CF5" w:rsidRPr="00133CF5" w:rsidRDefault="00133CF5" w:rsidP="00133CF5">
            <w:r w:rsidRPr="00133CF5">
              <w:t xml:space="preserve">Vehicle patrol </w:t>
            </w:r>
            <w:r>
              <w:t xml:space="preserve">- </w:t>
            </w:r>
            <w:r w:rsidRPr="00133CF5">
              <w:t>Bramber</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6044DF03" w14:textId="475363D7" w:rsidR="00133CF5" w:rsidRPr="0047167F" w:rsidRDefault="00DE26B6" w:rsidP="00133CF5">
            <w:r>
              <w:t>11</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4D2C57F2" w14:textId="77777777" w:rsidR="00133CF5" w:rsidRDefault="00133CF5" w:rsidP="00133CF5">
            <w:pPr>
              <w:rPr>
                <w:b/>
              </w:rPr>
            </w:pPr>
            <w:r w:rsidRPr="0047167F">
              <w:rPr>
                <w:b/>
              </w:rPr>
              <w:t>Clear up/disposal reports TOTAL:</w:t>
            </w:r>
          </w:p>
        </w:tc>
        <w:tc>
          <w:tcPr>
            <w:tcW w:w="851" w:type="dxa"/>
            <w:gridSpan w:val="2"/>
            <w:tcBorders>
              <w:top w:val="single" w:sz="12" w:space="0" w:color="auto"/>
              <w:left w:val="single" w:sz="2" w:space="0" w:color="auto"/>
              <w:bottom w:val="single" w:sz="12" w:space="0" w:color="auto"/>
            </w:tcBorders>
            <w:shd w:val="clear" w:color="auto" w:fill="FFD966" w:themeFill="accent4" w:themeFillTint="99"/>
          </w:tcPr>
          <w:p w14:paraId="3936C14C" w14:textId="271EEA6B" w:rsidR="00133CF5" w:rsidRPr="005276B1" w:rsidRDefault="00572ACE" w:rsidP="00133CF5">
            <w:pPr>
              <w:rPr>
                <w:b/>
              </w:rPr>
            </w:pPr>
            <w:r>
              <w:rPr>
                <w:b/>
              </w:rPr>
              <w:t>8</w:t>
            </w:r>
          </w:p>
        </w:tc>
      </w:tr>
      <w:tr w:rsidR="00133CF5" w:rsidRPr="004655CB" w14:paraId="4FCD5492" w14:textId="77777777" w:rsidTr="00B34412">
        <w:tc>
          <w:tcPr>
            <w:tcW w:w="4380" w:type="dxa"/>
            <w:tcBorders>
              <w:top w:val="dashSmallGap" w:sz="4" w:space="0" w:color="auto"/>
              <w:bottom w:val="single" w:sz="12" w:space="0" w:color="auto"/>
              <w:right w:val="single" w:sz="2" w:space="0" w:color="auto"/>
            </w:tcBorders>
            <w:shd w:val="clear" w:color="auto" w:fill="DEEAF6" w:themeFill="accent1" w:themeFillTint="33"/>
          </w:tcPr>
          <w:p w14:paraId="608C40F1" w14:textId="77777777" w:rsidR="00133CF5" w:rsidRPr="00133CF5" w:rsidRDefault="00133CF5" w:rsidP="00133CF5">
            <w:r w:rsidRPr="00133CF5">
              <w:t xml:space="preserve">Vehicle patrol </w:t>
            </w:r>
            <w:r>
              <w:t xml:space="preserve">- </w:t>
            </w:r>
            <w:r w:rsidRPr="00133CF5">
              <w:t>Upper Beeding</w:t>
            </w:r>
          </w:p>
        </w:tc>
        <w:tc>
          <w:tcPr>
            <w:tcW w:w="850" w:type="dxa"/>
            <w:tcBorders>
              <w:top w:val="single" w:sz="4" w:space="0" w:color="auto"/>
              <w:left w:val="single" w:sz="2" w:space="0" w:color="auto"/>
              <w:bottom w:val="single" w:sz="12" w:space="0" w:color="auto"/>
              <w:right w:val="single" w:sz="12" w:space="0" w:color="auto"/>
            </w:tcBorders>
            <w:shd w:val="clear" w:color="auto" w:fill="FFD966" w:themeFill="accent4" w:themeFillTint="99"/>
          </w:tcPr>
          <w:p w14:paraId="7FA4567B" w14:textId="1724CEEB" w:rsidR="00133CF5" w:rsidRPr="0047167F" w:rsidRDefault="00DE26B6" w:rsidP="00133CF5">
            <w:r>
              <w:t>22</w:t>
            </w:r>
          </w:p>
        </w:tc>
        <w:tc>
          <w:tcPr>
            <w:tcW w:w="4394" w:type="dxa"/>
            <w:gridSpan w:val="2"/>
            <w:tcBorders>
              <w:top w:val="single" w:sz="12" w:space="0" w:color="auto"/>
              <w:left w:val="single" w:sz="12" w:space="0" w:color="auto"/>
              <w:bottom w:val="dashSmallGap" w:sz="4" w:space="0" w:color="auto"/>
              <w:right w:val="single" w:sz="2" w:space="0" w:color="auto"/>
            </w:tcBorders>
            <w:shd w:val="clear" w:color="auto" w:fill="DEEAF6" w:themeFill="accent1" w:themeFillTint="33"/>
          </w:tcPr>
          <w:p w14:paraId="5E96B354" w14:textId="77777777" w:rsidR="00133CF5" w:rsidRPr="0047167F" w:rsidRDefault="00133CF5" w:rsidP="00133CF5">
            <w:r w:rsidRPr="0047167F">
              <w:t>Fly tipping / flyposting</w:t>
            </w:r>
          </w:p>
        </w:tc>
        <w:tc>
          <w:tcPr>
            <w:tcW w:w="851" w:type="dxa"/>
            <w:gridSpan w:val="2"/>
            <w:tcBorders>
              <w:top w:val="single" w:sz="12" w:space="0" w:color="auto"/>
              <w:left w:val="single" w:sz="2" w:space="0" w:color="auto"/>
              <w:bottom w:val="single" w:sz="4" w:space="0" w:color="auto"/>
            </w:tcBorders>
            <w:shd w:val="clear" w:color="auto" w:fill="FFD966" w:themeFill="accent4" w:themeFillTint="99"/>
          </w:tcPr>
          <w:p w14:paraId="566A8717" w14:textId="3E8D915B" w:rsidR="00133CF5" w:rsidRPr="005276B1" w:rsidRDefault="00572ACE" w:rsidP="00133CF5">
            <w:r>
              <w:t>1</w:t>
            </w:r>
          </w:p>
        </w:tc>
      </w:tr>
      <w:tr w:rsidR="00964D7E" w:rsidRPr="004655CB" w14:paraId="1A7F4092" w14:textId="77777777" w:rsidTr="00B34412">
        <w:tc>
          <w:tcPr>
            <w:tcW w:w="4380" w:type="dxa"/>
            <w:tcBorders>
              <w:top w:val="single" w:sz="12" w:space="0" w:color="auto"/>
              <w:bottom w:val="single" w:sz="12" w:space="0" w:color="auto"/>
              <w:right w:val="single" w:sz="2" w:space="0" w:color="auto"/>
            </w:tcBorders>
            <w:shd w:val="clear" w:color="auto" w:fill="9CC2E5" w:themeFill="accent1" w:themeFillTint="99"/>
          </w:tcPr>
          <w:p w14:paraId="13324F5E" w14:textId="77777777" w:rsidR="00133CF5" w:rsidRPr="0047167F" w:rsidRDefault="00133CF5" w:rsidP="0056727A">
            <w:r>
              <w:rPr>
                <w:b/>
              </w:rPr>
              <w:t>Notices/w</w:t>
            </w:r>
            <w:r w:rsidRPr="0047167F">
              <w:rPr>
                <w:b/>
              </w:rPr>
              <w:t>arnings TOTAL:</w:t>
            </w:r>
          </w:p>
        </w:tc>
        <w:tc>
          <w:tcPr>
            <w:tcW w:w="850" w:type="dxa"/>
            <w:tcBorders>
              <w:top w:val="single" w:sz="12" w:space="0" w:color="auto"/>
              <w:left w:val="single" w:sz="2" w:space="0" w:color="auto"/>
              <w:bottom w:val="single" w:sz="12" w:space="0" w:color="auto"/>
              <w:right w:val="single" w:sz="12" w:space="0" w:color="auto"/>
            </w:tcBorders>
            <w:shd w:val="clear" w:color="auto" w:fill="FFD966" w:themeFill="accent4" w:themeFillTint="99"/>
          </w:tcPr>
          <w:p w14:paraId="0C1B72F6" w14:textId="49FAF6CF" w:rsidR="00133CF5" w:rsidRPr="0047167F" w:rsidRDefault="002A2678" w:rsidP="0056727A">
            <w:r>
              <w:t>4</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1416087C" w14:textId="77777777" w:rsidR="00133CF5" w:rsidRPr="0047167F" w:rsidRDefault="00133CF5" w:rsidP="0056727A">
            <w:r w:rsidRPr="0047167F">
              <w:t>Graffiti</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2C502A9B" w14:textId="346BDD86" w:rsidR="00133CF5" w:rsidRPr="005276B1" w:rsidRDefault="008207EB" w:rsidP="0056727A">
            <w:r>
              <w:t>0</w:t>
            </w:r>
          </w:p>
        </w:tc>
      </w:tr>
      <w:tr w:rsidR="00133CF5" w:rsidRPr="004655CB" w14:paraId="294B5922" w14:textId="77777777" w:rsidTr="00B34412">
        <w:tc>
          <w:tcPr>
            <w:tcW w:w="4380" w:type="dxa"/>
            <w:tcBorders>
              <w:top w:val="single" w:sz="12" w:space="0" w:color="auto"/>
              <w:bottom w:val="dashSmallGap" w:sz="4" w:space="0" w:color="auto"/>
              <w:right w:val="single" w:sz="2" w:space="0" w:color="auto"/>
            </w:tcBorders>
            <w:shd w:val="clear" w:color="auto" w:fill="DEEAF6" w:themeFill="accent1" w:themeFillTint="33"/>
          </w:tcPr>
          <w:p w14:paraId="1EDCE6BA" w14:textId="77777777" w:rsidR="00133CF5" w:rsidRPr="0047167F" w:rsidRDefault="00133CF5" w:rsidP="0056727A">
            <w:r w:rsidRPr="0047167F">
              <w:t>Fixed Penalty Notice</w:t>
            </w:r>
          </w:p>
        </w:tc>
        <w:tc>
          <w:tcPr>
            <w:tcW w:w="850" w:type="dxa"/>
            <w:tcBorders>
              <w:top w:val="single" w:sz="12" w:space="0" w:color="auto"/>
              <w:left w:val="single" w:sz="2" w:space="0" w:color="auto"/>
              <w:bottom w:val="single" w:sz="4" w:space="0" w:color="auto"/>
              <w:right w:val="single" w:sz="12" w:space="0" w:color="auto"/>
            </w:tcBorders>
            <w:shd w:val="clear" w:color="auto" w:fill="FFD966" w:themeFill="accent4" w:themeFillTint="99"/>
          </w:tcPr>
          <w:p w14:paraId="1B8C1E34" w14:textId="7A22CF88" w:rsidR="00133CF5" w:rsidRPr="0047167F" w:rsidRDefault="00DE26B6" w:rsidP="0056727A">
            <w:r>
              <w:t>0</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696F5FF2" w14:textId="77777777" w:rsidR="00133CF5" w:rsidRPr="0047167F" w:rsidRDefault="00133CF5" w:rsidP="0056727A">
            <w:r w:rsidRPr="0047167F">
              <w:t>Dog fouling</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70C0A373" w14:textId="131F72B3" w:rsidR="00133CF5" w:rsidRPr="005276B1" w:rsidRDefault="00DE26B6" w:rsidP="0056727A">
            <w:r>
              <w:t>5</w:t>
            </w:r>
          </w:p>
        </w:tc>
      </w:tr>
      <w:tr w:rsidR="00133CF5" w:rsidRPr="004655CB" w14:paraId="5DB13F64" w14:textId="77777777" w:rsidTr="00B34412">
        <w:tc>
          <w:tcPr>
            <w:tcW w:w="4380" w:type="dxa"/>
            <w:tcBorders>
              <w:top w:val="dashSmallGap" w:sz="4" w:space="0" w:color="auto"/>
              <w:bottom w:val="dashSmallGap" w:sz="4" w:space="0" w:color="auto"/>
              <w:right w:val="single" w:sz="2" w:space="0" w:color="auto"/>
            </w:tcBorders>
            <w:shd w:val="clear" w:color="auto" w:fill="DEEAF6" w:themeFill="accent1" w:themeFillTint="33"/>
          </w:tcPr>
          <w:p w14:paraId="4AA7259F" w14:textId="77777777" w:rsidR="00133CF5" w:rsidRPr="0047167F" w:rsidRDefault="00133CF5" w:rsidP="0056727A">
            <w:pPr>
              <w:rPr>
                <w:b/>
              </w:rPr>
            </w:pPr>
            <w:r w:rsidRPr="0047167F">
              <w:t>Yellow card warning</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095B2E6A" w14:textId="24807D28" w:rsidR="00133CF5" w:rsidRPr="0047167F" w:rsidRDefault="00DE26B6" w:rsidP="0056727A">
            <w:r>
              <w:t>0</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0A105055" w14:textId="77777777" w:rsidR="00133CF5" w:rsidRPr="0047167F" w:rsidRDefault="00133CF5" w:rsidP="0056727A">
            <w:r w:rsidRPr="0047167F">
              <w:t>Litter</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2EE68CB8" w14:textId="387FF334" w:rsidR="00133CF5" w:rsidRPr="005276B1" w:rsidRDefault="00DE26B6" w:rsidP="0056727A">
            <w:r>
              <w:t>0</w:t>
            </w:r>
          </w:p>
        </w:tc>
      </w:tr>
      <w:tr w:rsidR="00133CF5" w:rsidRPr="004655CB" w14:paraId="7E8CC481" w14:textId="77777777" w:rsidTr="00B34412">
        <w:tc>
          <w:tcPr>
            <w:tcW w:w="4380" w:type="dxa"/>
            <w:tcBorders>
              <w:top w:val="dashSmallGap" w:sz="4" w:space="0" w:color="auto"/>
              <w:bottom w:val="dashSmallGap" w:sz="4" w:space="0" w:color="auto"/>
              <w:right w:val="single" w:sz="2" w:space="0" w:color="auto"/>
            </w:tcBorders>
            <w:shd w:val="clear" w:color="auto" w:fill="DEEAF6" w:themeFill="accent1" w:themeFillTint="33"/>
          </w:tcPr>
          <w:p w14:paraId="73D9C348" w14:textId="77777777" w:rsidR="00133CF5" w:rsidRPr="0047167F" w:rsidRDefault="00133CF5" w:rsidP="0056727A">
            <w:r w:rsidRPr="0047167F">
              <w:t>Community Protection Warning/Notice</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042586D7" w14:textId="704E3EF8" w:rsidR="00133CF5" w:rsidRPr="0047167F" w:rsidRDefault="00DE26B6" w:rsidP="0056727A">
            <w:r>
              <w:t>1</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2EB285F4" w14:textId="77777777" w:rsidR="00133CF5" w:rsidRPr="0047167F" w:rsidRDefault="00133CF5" w:rsidP="0056727A">
            <w:r w:rsidRPr="0047167F">
              <w:t>Drug litter</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11C99CB0" w14:textId="291E1D72" w:rsidR="00133CF5" w:rsidRPr="005276B1" w:rsidRDefault="008207EB" w:rsidP="0056727A">
            <w:r>
              <w:t>2</w:t>
            </w:r>
          </w:p>
        </w:tc>
      </w:tr>
      <w:tr w:rsidR="00133CF5" w:rsidRPr="004655CB" w14:paraId="164FD213" w14:textId="77777777" w:rsidTr="00B34412">
        <w:tc>
          <w:tcPr>
            <w:tcW w:w="4380" w:type="dxa"/>
            <w:tcBorders>
              <w:top w:val="dashSmallGap" w:sz="4" w:space="0" w:color="auto"/>
              <w:bottom w:val="single" w:sz="12" w:space="0" w:color="auto"/>
              <w:right w:val="single" w:sz="2" w:space="0" w:color="auto"/>
            </w:tcBorders>
            <w:shd w:val="clear" w:color="auto" w:fill="DEEAF6" w:themeFill="accent1" w:themeFillTint="33"/>
          </w:tcPr>
          <w:p w14:paraId="795B8E62" w14:textId="77777777" w:rsidR="00133CF5" w:rsidRPr="0047167F" w:rsidRDefault="00133CF5" w:rsidP="0056727A">
            <w:pPr>
              <w:rPr>
                <w:b/>
              </w:rPr>
            </w:pPr>
            <w:r w:rsidRPr="0047167F">
              <w:t>Parking alert</w:t>
            </w:r>
          </w:p>
        </w:tc>
        <w:tc>
          <w:tcPr>
            <w:tcW w:w="850" w:type="dxa"/>
            <w:tcBorders>
              <w:top w:val="single" w:sz="4" w:space="0" w:color="auto"/>
              <w:left w:val="single" w:sz="2" w:space="0" w:color="auto"/>
              <w:bottom w:val="single" w:sz="12" w:space="0" w:color="auto"/>
              <w:right w:val="single" w:sz="12" w:space="0" w:color="auto"/>
            </w:tcBorders>
            <w:shd w:val="clear" w:color="auto" w:fill="FFD966" w:themeFill="accent4" w:themeFillTint="99"/>
          </w:tcPr>
          <w:p w14:paraId="487239D1" w14:textId="7444673D" w:rsidR="00133CF5" w:rsidRPr="0047167F" w:rsidRDefault="00DE75C5" w:rsidP="0056727A">
            <w:r>
              <w:t>3</w:t>
            </w:r>
          </w:p>
        </w:tc>
        <w:tc>
          <w:tcPr>
            <w:tcW w:w="4394" w:type="dxa"/>
            <w:gridSpan w:val="2"/>
            <w:tcBorders>
              <w:top w:val="dashSmallGap" w:sz="4" w:space="0" w:color="auto"/>
              <w:left w:val="single" w:sz="12" w:space="0" w:color="auto"/>
              <w:bottom w:val="single" w:sz="12" w:space="0" w:color="auto"/>
              <w:right w:val="single" w:sz="2" w:space="0" w:color="auto"/>
            </w:tcBorders>
            <w:shd w:val="clear" w:color="auto" w:fill="DEEAF6" w:themeFill="accent1" w:themeFillTint="33"/>
          </w:tcPr>
          <w:p w14:paraId="6120D646" w14:textId="77777777" w:rsidR="00133CF5" w:rsidRPr="0047167F" w:rsidRDefault="00133CF5" w:rsidP="0056727A">
            <w:r w:rsidRPr="0047167F">
              <w:t>Hazards</w:t>
            </w:r>
          </w:p>
        </w:tc>
        <w:tc>
          <w:tcPr>
            <w:tcW w:w="851" w:type="dxa"/>
            <w:gridSpan w:val="2"/>
            <w:tcBorders>
              <w:top w:val="single" w:sz="4" w:space="0" w:color="auto"/>
              <w:left w:val="single" w:sz="2" w:space="0" w:color="auto"/>
              <w:bottom w:val="single" w:sz="12" w:space="0" w:color="auto"/>
            </w:tcBorders>
            <w:shd w:val="clear" w:color="auto" w:fill="FFD966" w:themeFill="accent4" w:themeFillTint="99"/>
          </w:tcPr>
          <w:p w14:paraId="43C922FB" w14:textId="1FA1D1E2" w:rsidR="00133CF5" w:rsidRPr="005276B1" w:rsidRDefault="00DE26B6" w:rsidP="0056727A">
            <w:r>
              <w:t>0</w:t>
            </w:r>
          </w:p>
        </w:tc>
      </w:tr>
      <w:tr w:rsidR="00133CF5" w:rsidRPr="004655CB" w14:paraId="306C8840" w14:textId="77777777" w:rsidTr="00B34412">
        <w:tc>
          <w:tcPr>
            <w:tcW w:w="4380" w:type="dxa"/>
            <w:tcBorders>
              <w:top w:val="single" w:sz="12" w:space="0" w:color="auto"/>
              <w:left w:val="single" w:sz="12" w:space="0" w:color="auto"/>
              <w:bottom w:val="single" w:sz="12" w:space="0" w:color="auto"/>
              <w:right w:val="single" w:sz="4" w:space="0" w:color="auto"/>
            </w:tcBorders>
            <w:shd w:val="clear" w:color="auto" w:fill="9CC2E5" w:themeFill="accent1" w:themeFillTint="99"/>
          </w:tcPr>
          <w:p w14:paraId="0F3AE30B" w14:textId="77777777" w:rsidR="00133CF5" w:rsidRPr="0047167F" w:rsidRDefault="00133CF5" w:rsidP="0056727A">
            <w:r>
              <w:rPr>
                <w:b/>
              </w:rPr>
              <w:t>Police r</w:t>
            </w:r>
            <w:r w:rsidRPr="0047167F">
              <w:rPr>
                <w:b/>
              </w:rPr>
              <w:t>eports TOTAL:</w:t>
            </w:r>
          </w:p>
        </w:tc>
        <w:tc>
          <w:tcPr>
            <w:tcW w:w="850" w:type="dxa"/>
            <w:tcBorders>
              <w:top w:val="single" w:sz="12" w:space="0" w:color="auto"/>
              <w:left w:val="single" w:sz="4" w:space="0" w:color="auto"/>
              <w:bottom w:val="single" w:sz="12" w:space="0" w:color="auto"/>
              <w:right w:val="single" w:sz="12" w:space="0" w:color="auto"/>
            </w:tcBorders>
            <w:shd w:val="clear" w:color="auto" w:fill="FFD966" w:themeFill="accent4" w:themeFillTint="99"/>
          </w:tcPr>
          <w:p w14:paraId="6124E30D" w14:textId="77ACAC43" w:rsidR="00133CF5" w:rsidRPr="00715FB5" w:rsidRDefault="008207EB" w:rsidP="0056727A">
            <w:pPr>
              <w:rPr>
                <w:b/>
              </w:rPr>
            </w:pPr>
            <w:r>
              <w:rPr>
                <w:b/>
              </w:rPr>
              <w:t>16</w:t>
            </w:r>
          </w:p>
        </w:tc>
        <w:tc>
          <w:tcPr>
            <w:tcW w:w="4394" w:type="dxa"/>
            <w:gridSpan w:val="2"/>
            <w:tcBorders>
              <w:top w:val="single" w:sz="12" w:space="0" w:color="auto"/>
              <w:bottom w:val="single" w:sz="12" w:space="0" w:color="auto"/>
              <w:right w:val="single" w:sz="2" w:space="0" w:color="auto"/>
            </w:tcBorders>
            <w:shd w:val="clear" w:color="auto" w:fill="9CC2E5" w:themeFill="accent1" w:themeFillTint="99"/>
          </w:tcPr>
          <w:p w14:paraId="5F27638E" w14:textId="11003E3B" w:rsidR="00133CF5" w:rsidRPr="0047167F" w:rsidRDefault="00534F1A" w:rsidP="0056727A">
            <w:r w:rsidRPr="005B58F3">
              <w:rPr>
                <w:b/>
              </w:rPr>
              <w:t>Admin</w:t>
            </w:r>
          </w:p>
        </w:tc>
        <w:tc>
          <w:tcPr>
            <w:tcW w:w="851" w:type="dxa"/>
            <w:gridSpan w:val="2"/>
            <w:tcBorders>
              <w:top w:val="single" w:sz="12" w:space="0" w:color="auto"/>
              <w:left w:val="single" w:sz="2" w:space="0" w:color="auto"/>
              <w:bottom w:val="single" w:sz="12" w:space="0" w:color="auto"/>
            </w:tcBorders>
            <w:shd w:val="clear" w:color="auto" w:fill="FFD966" w:themeFill="accent4" w:themeFillTint="99"/>
          </w:tcPr>
          <w:p w14:paraId="052325C4" w14:textId="219FFD6C" w:rsidR="00133CF5" w:rsidRPr="005276B1" w:rsidRDefault="00DE26B6" w:rsidP="0056727A">
            <w:r>
              <w:t>30</w:t>
            </w:r>
          </w:p>
        </w:tc>
      </w:tr>
      <w:tr w:rsidR="00133CF5" w:rsidRPr="004655CB" w14:paraId="51279662" w14:textId="77777777" w:rsidTr="00B34412">
        <w:tc>
          <w:tcPr>
            <w:tcW w:w="4380" w:type="dxa"/>
            <w:tcBorders>
              <w:top w:val="single" w:sz="12" w:space="0" w:color="auto"/>
              <w:left w:val="single" w:sz="12" w:space="0" w:color="auto"/>
              <w:bottom w:val="dashSmallGap" w:sz="4" w:space="0" w:color="auto"/>
              <w:right w:val="single" w:sz="4" w:space="0" w:color="auto"/>
            </w:tcBorders>
            <w:shd w:val="clear" w:color="auto" w:fill="DEEAF6" w:themeFill="accent1" w:themeFillTint="33"/>
          </w:tcPr>
          <w:p w14:paraId="4EB3D3FE" w14:textId="77777777" w:rsidR="00133CF5" w:rsidRPr="0047167F" w:rsidRDefault="00133CF5" w:rsidP="0056727A">
            <w:pPr>
              <w:rPr>
                <w:b/>
              </w:rPr>
            </w:pPr>
            <w:r w:rsidRPr="0047167F">
              <w:t>Phone (including 101 and 999)</w:t>
            </w:r>
          </w:p>
        </w:tc>
        <w:tc>
          <w:tcPr>
            <w:tcW w:w="850" w:type="dxa"/>
            <w:tcBorders>
              <w:top w:val="single" w:sz="12" w:space="0" w:color="auto"/>
              <w:left w:val="single" w:sz="4" w:space="0" w:color="auto"/>
              <w:bottom w:val="single" w:sz="4" w:space="0" w:color="auto"/>
              <w:right w:val="single" w:sz="12" w:space="0" w:color="auto"/>
            </w:tcBorders>
            <w:shd w:val="clear" w:color="auto" w:fill="FFD966" w:themeFill="accent4" w:themeFillTint="99"/>
          </w:tcPr>
          <w:p w14:paraId="63D8A1D2" w14:textId="644C808A" w:rsidR="00133CF5" w:rsidRPr="0047167F" w:rsidRDefault="008207EB" w:rsidP="0056727A">
            <w:r>
              <w:t>0</w:t>
            </w:r>
          </w:p>
        </w:tc>
        <w:tc>
          <w:tcPr>
            <w:tcW w:w="4394" w:type="dxa"/>
            <w:gridSpan w:val="2"/>
            <w:tcBorders>
              <w:top w:val="single" w:sz="12" w:space="0" w:color="auto"/>
              <w:bottom w:val="single" w:sz="12" w:space="0" w:color="auto"/>
              <w:right w:val="single" w:sz="2" w:space="0" w:color="auto"/>
            </w:tcBorders>
            <w:shd w:val="clear" w:color="auto" w:fill="9CC2E5" w:themeFill="accent1" w:themeFillTint="99"/>
          </w:tcPr>
          <w:p w14:paraId="08C4DA5F" w14:textId="068D03F7" w:rsidR="00133CF5" w:rsidRPr="0047167F" w:rsidRDefault="00133CF5" w:rsidP="0056727A">
            <w:pPr>
              <w:rPr>
                <w:b/>
              </w:rPr>
            </w:pPr>
            <w:r w:rsidRPr="0047167F">
              <w:rPr>
                <w:b/>
              </w:rPr>
              <w:t>School contact</w:t>
            </w:r>
            <w:r w:rsidR="00534F1A">
              <w:rPr>
                <w:b/>
              </w:rPr>
              <w:t xml:space="preserve"> / </w:t>
            </w:r>
            <w:r w:rsidR="00534F1A" w:rsidRPr="00534F1A">
              <w:rPr>
                <w:b/>
              </w:rPr>
              <w:t>Youth Engagement</w:t>
            </w:r>
          </w:p>
        </w:tc>
        <w:tc>
          <w:tcPr>
            <w:tcW w:w="851" w:type="dxa"/>
            <w:gridSpan w:val="2"/>
            <w:tcBorders>
              <w:top w:val="single" w:sz="12" w:space="0" w:color="auto"/>
              <w:left w:val="single" w:sz="2" w:space="0" w:color="auto"/>
              <w:bottom w:val="single" w:sz="12" w:space="0" w:color="auto"/>
            </w:tcBorders>
            <w:shd w:val="clear" w:color="auto" w:fill="FFD966" w:themeFill="accent4" w:themeFillTint="99"/>
          </w:tcPr>
          <w:p w14:paraId="02FA2344" w14:textId="3E5E9020" w:rsidR="00133CF5" w:rsidRPr="005276B1" w:rsidRDefault="00DE26B6" w:rsidP="0056727A">
            <w:r>
              <w:t>2</w:t>
            </w:r>
          </w:p>
        </w:tc>
      </w:tr>
      <w:tr w:rsidR="00133CF5" w:rsidRPr="004655CB" w14:paraId="1733DAD5" w14:textId="77777777" w:rsidTr="00B34412">
        <w:tc>
          <w:tcPr>
            <w:tcW w:w="4380" w:type="dxa"/>
            <w:tcBorders>
              <w:top w:val="dashSmallGap" w:sz="4" w:space="0" w:color="auto"/>
              <w:left w:val="single" w:sz="12" w:space="0" w:color="auto"/>
              <w:bottom w:val="dashSmallGap" w:sz="4" w:space="0" w:color="auto"/>
              <w:right w:val="single" w:sz="4" w:space="0" w:color="auto"/>
            </w:tcBorders>
            <w:shd w:val="clear" w:color="auto" w:fill="DEEAF6" w:themeFill="accent1" w:themeFillTint="33"/>
          </w:tcPr>
          <w:p w14:paraId="76C10DA9" w14:textId="77777777" w:rsidR="00133CF5" w:rsidRPr="0047167F" w:rsidRDefault="00133CF5" w:rsidP="0056727A">
            <w:pPr>
              <w:rPr>
                <w:b/>
              </w:rPr>
            </w:pPr>
            <w:r w:rsidRPr="0047167F">
              <w:t>Email</w:t>
            </w:r>
          </w:p>
        </w:tc>
        <w:tc>
          <w:tcPr>
            <w:tcW w:w="850" w:type="dxa"/>
            <w:tcBorders>
              <w:top w:val="single" w:sz="4" w:space="0" w:color="auto"/>
              <w:left w:val="single" w:sz="4" w:space="0" w:color="auto"/>
              <w:bottom w:val="single" w:sz="4" w:space="0" w:color="auto"/>
              <w:right w:val="single" w:sz="12" w:space="0" w:color="auto"/>
            </w:tcBorders>
            <w:shd w:val="clear" w:color="auto" w:fill="FFD966" w:themeFill="accent4" w:themeFillTint="99"/>
          </w:tcPr>
          <w:p w14:paraId="6735F7FD" w14:textId="0B77471B" w:rsidR="00133CF5" w:rsidRPr="0047167F" w:rsidRDefault="008207EB" w:rsidP="0056727A">
            <w:r>
              <w:t>11</w:t>
            </w:r>
          </w:p>
        </w:tc>
        <w:tc>
          <w:tcPr>
            <w:tcW w:w="4394" w:type="dxa"/>
            <w:gridSpan w:val="2"/>
            <w:tcBorders>
              <w:top w:val="single" w:sz="12" w:space="0" w:color="auto"/>
              <w:bottom w:val="single" w:sz="12" w:space="0" w:color="auto"/>
              <w:right w:val="single" w:sz="2" w:space="0" w:color="auto"/>
            </w:tcBorders>
            <w:shd w:val="clear" w:color="auto" w:fill="9CC2E5" w:themeFill="accent1" w:themeFillTint="99"/>
          </w:tcPr>
          <w:p w14:paraId="1C779ED2" w14:textId="77777777" w:rsidR="00133CF5" w:rsidRPr="0047167F" w:rsidRDefault="00133CF5" w:rsidP="0056727A">
            <w:r w:rsidRPr="0047167F">
              <w:rPr>
                <w:b/>
              </w:rPr>
              <w:t>Reports to DVLA</w:t>
            </w:r>
          </w:p>
        </w:tc>
        <w:tc>
          <w:tcPr>
            <w:tcW w:w="851" w:type="dxa"/>
            <w:gridSpan w:val="2"/>
            <w:tcBorders>
              <w:top w:val="single" w:sz="12" w:space="0" w:color="auto"/>
              <w:left w:val="single" w:sz="2" w:space="0" w:color="auto"/>
              <w:bottom w:val="single" w:sz="4" w:space="0" w:color="auto"/>
            </w:tcBorders>
            <w:shd w:val="clear" w:color="auto" w:fill="FFD966" w:themeFill="accent4" w:themeFillTint="99"/>
          </w:tcPr>
          <w:p w14:paraId="3414A612" w14:textId="31AA5A68" w:rsidR="00133CF5" w:rsidRPr="005276B1" w:rsidRDefault="00DE26B6" w:rsidP="0056727A">
            <w:r>
              <w:t>0</w:t>
            </w:r>
          </w:p>
        </w:tc>
      </w:tr>
      <w:tr w:rsidR="00133CF5" w:rsidRPr="004655CB" w14:paraId="04FE05AA" w14:textId="77777777" w:rsidTr="00B34412">
        <w:tc>
          <w:tcPr>
            <w:tcW w:w="4380" w:type="dxa"/>
            <w:tcBorders>
              <w:top w:val="dashSmallGap" w:sz="4" w:space="0" w:color="auto"/>
              <w:bottom w:val="dashSmallGap" w:sz="4" w:space="0" w:color="auto"/>
              <w:right w:val="single" w:sz="4" w:space="0" w:color="auto"/>
            </w:tcBorders>
            <w:shd w:val="clear" w:color="auto" w:fill="DEEAF6" w:themeFill="accent1" w:themeFillTint="33"/>
          </w:tcPr>
          <w:p w14:paraId="3433ACA5" w14:textId="77777777" w:rsidR="00133CF5" w:rsidRPr="0047167F" w:rsidRDefault="00133CF5" w:rsidP="0056727A">
            <w:pPr>
              <w:rPr>
                <w:b/>
              </w:rPr>
            </w:pPr>
            <w:r w:rsidRPr="0047167F">
              <w:t>E-CINS (multi-agency reporting)</w:t>
            </w:r>
          </w:p>
        </w:tc>
        <w:tc>
          <w:tcPr>
            <w:tcW w:w="860" w:type="dxa"/>
            <w:gridSpan w:val="2"/>
            <w:tcBorders>
              <w:top w:val="single" w:sz="4" w:space="0" w:color="auto"/>
              <w:left w:val="single" w:sz="4" w:space="0" w:color="auto"/>
              <w:bottom w:val="single" w:sz="4" w:space="0" w:color="auto"/>
              <w:right w:val="single" w:sz="12" w:space="0" w:color="auto"/>
            </w:tcBorders>
            <w:shd w:val="clear" w:color="auto" w:fill="FFD966" w:themeFill="accent4" w:themeFillTint="99"/>
          </w:tcPr>
          <w:p w14:paraId="3D7313E7" w14:textId="343A8863" w:rsidR="00133CF5" w:rsidRPr="0047167F" w:rsidRDefault="008207EB" w:rsidP="0056727A">
            <w:r>
              <w:t>0</w:t>
            </w:r>
          </w:p>
        </w:tc>
        <w:tc>
          <w:tcPr>
            <w:tcW w:w="4394" w:type="dxa"/>
            <w:gridSpan w:val="2"/>
            <w:tcBorders>
              <w:top w:val="nil"/>
              <w:left w:val="single" w:sz="12" w:space="0" w:color="auto"/>
              <w:bottom w:val="single" w:sz="12" w:space="0" w:color="auto"/>
              <w:right w:val="single" w:sz="2" w:space="0" w:color="auto"/>
            </w:tcBorders>
            <w:shd w:val="clear" w:color="auto" w:fill="9CC2E5" w:themeFill="accent1" w:themeFillTint="99"/>
          </w:tcPr>
          <w:p w14:paraId="02CF5638" w14:textId="343FBB92" w:rsidR="00133CF5" w:rsidRPr="005B58F3" w:rsidRDefault="00534F1A" w:rsidP="0056727A">
            <w:pPr>
              <w:rPr>
                <w:b/>
              </w:rPr>
            </w:pPr>
            <w:r w:rsidRPr="00534F1A">
              <w:rPr>
                <w:b/>
              </w:rPr>
              <w:t>Community events attended</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672B58E4" w14:textId="0144FE19" w:rsidR="00133CF5" w:rsidRPr="00360CF5" w:rsidRDefault="00DE26B6" w:rsidP="0056727A">
            <w:r>
              <w:t>0</w:t>
            </w:r>
          </w:p>
        </w:tc>
      </w:tr>
      <w:tr w:rsidR="00133CF5" w:rsidRPr="0047167F" w14:paraId="0C181685" w14:textId="77777777" w:rsidTr="00B34412">
        <w:tc>
          <w:tcPr>
            <w:tcW w:w="4380" w:type="dxa"/>
            <w:tcBorders>
              <w:top w:val="dashSmallGap" w:sz="4" w:space="0" w:color="auto"/>
              <w:bottom w:val="single" w:sz="12" w:space="0" w:color="auto"/>
              <w:right w:val="single" w:sz="4" w:space="0" w:color="auto"/>
            </w:tcBorders>
            <w:shd w:val="clear" w:color="auto" w:fill="DEEAF6" w:themeFill="accent1" w:themeFillTint="33"/>
          </w:tcPr>
          <w:p w14:paraId="202C0547" w14:textId="77777777" w:rsidR="00133CF5" w:rsidRPr="0047167F" w:rsidRDefault="00133CF5" w:rsidP="0056727A">
            <w:pPr>
              <w:rPr>
                <w:b/>
              </w:rPr>
            </w:pPr>
            <w:r w:rsidRPr="0047167F">
              <w:t>Verbal</w:t>
            </w:r>
          </w:p>
        </w:tc>
        <w:tc>
          <w:tcPr>
            <w:tcW w:w="860" w:type="dxa"/>
            <w:gridSpan w:val="2"/>
            <w:tcBorders>
              <w:top w:val="single" w:sz="4" w:space="0" w:color="auto"/>
              <w:left w:val="single" w:sz="4" w:space="0" w:color="auto"/>
              <w:bottom w:val="single" w:sz="12" w:space="0" w:color="auto"/>
              <w:right w:val="single" w:sz="12" w:space="0" w:color="auto"/>
            </w:tcBorders>
            <w:shd w:val="clear" w:color="auto" w:fill="FFD966" w:themeFill="accent4" w:themeFillTint="99"/>
          </w:tcPr>
          <w:p w14:paraId="53D34950" w14:textId="448F1F5F" w:rsidR="00133CF5" w:rsidRPr="0047167F" w:rsidRDefault="008207EB" w:rsidP="0056727A">
            <w:r>
              <w:t>5</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6BB057B4" w14:textId="68B5C21E" w:rsidR="00133CF5" w:rsidRPr="0047167F" w:rsidRDefault="00DA0761" w:rsidP="0056727A">
            <w:pPr>
              <w:rPr>
                <w:b/>
              </w:rPr>
            </w:pPr>
            <w:r>
              <w:rPr>
                <w:b/>
              </w:rPr>
              <w:t xml:space="preserve">Calls and </w:t>
            </w:r>
            <w:r w:rsidR="00133CF5" w:rsidRPr="0047167F">
              <w:rPr>
                <w:b/>
              </w:rPr>
              <w:t>Visits to vulnerable people (all ages)</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672185D4" w14:textId="077BC111" w:rsidR="00133CF5" w:rsidRPr="0047167F" w:rsidRDefault="00DE26B6" w:rsidP="0056727A">
            <w:r>
              <w:t>35</w:t>
            </w:r>
          </w:p>
        </w:tc>
      </w:tr>
      <w:tr w:rsidR="00DB39CE" w:rsidRPr="0047167F" w14:paraId="33A2C97A" w14:textId="77777777" w:rsidTr="00B34412">
        <w:tc>
          <w:tcPr>
            <w:tcW w:w="4380" w:type="dxa"/>
            <w:tcBorders>
              <w:bottom w:val="single" w:sz="12" w:space="0" w:color="auto"/>
              <w:right w:val="single" w:sz="4" w:space="0" w:color="auto"/>
            </w:tcBorders>
            <w:shd w:val="clear" w:color="auto" w:fill="9CC2E5" w:themeFill="accent1" w:themeFillTint="99"/>
          </w:tcPr>
          <w:p w14:paraId="1324B380" w14:textId="1B39E899" w:rsidR="00DB39CE" w:rsidRPr="0047167F" w:rsidRDefault="00DB39CE" w:rsidP="00DB39CE">
            <w:pPr>
              <w:rPr>
                <w:b/>
              </w:rPr>
            </w:pPr>
            <w:r>
              <w:rPr>
                <w:b/>
              </w:rPr>
              <w:t>Media reports TOTAL:</w:t>
            </w:r>
          </w:p>
        </w:tc>
        <w:tc>
          <w:tcPr>
            <w:tcW w:w="860" w:type="dxa"/>
            <w:gridSpan w:val="2"/>
            <w:tcBorders>
              <w:top w:val="single" w:sz="12" w:space="0" w:color="auto"/>
              <w:left w:val="single" w:sz="4" w:space="0" w:color="auto"/>
              <w:bottom w:val="single" w:sz="12" w:space="0" w:color="auto"/>
              <w:right w:val="single" w:sz="12" w:space="0" w:color="auto"/>
            </w:tcBorders>
            <w:shd w:val="clear" w:color="auto" w:fill="FFD966" w:themeFill="accent4" w:themeFillTint="99"/>
          </w:tcPr>
          <w:p w14:paraId="0206FE69" w14:textId="09D7B374" w:rsidR="00DB39CE" w:rsidRPr="0047167F" w:rsidRDefault="00071807" w:rsidP="00DB39CE">
            <w:r>
              <w:t>6</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615AAB81" w14:textId="77777777" w:rsidR="00DB39CE" w:rsidRPr="0047167F" w:rsidRDefault="00DB39CE" w:rsidP="00DB39CE">
            <w:pPr>
              <w:rPr>
                <w:b/>
              </w:rPr>
            </w:pPr>
            <w:r w:rsidRPr="0047167F">
              <w:rPr>
                <w:b/>
              </w:rPr>
              <w:t>Signposting</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6E7257E4" w14:textId="68444BC7" w:rsidR="00DB39CE" w:rsidRPr="0047167F" w:rsidRDefault="008207EB" w:rsidP="00DB39CE">
            <w:r>
              <w:t>0</w:t>
            </w:r>
          </w:p>
        </w:tc>
      </w:tr>
      <w:tr w:rsidR="00B34412" w:rsidRPr="0047167F" w14:paraId="5EEC0779" w14:textId="77777777" w:rsidTr="00B34412">
        <w:tc>
          <w:tcPr>
            <w:tcW w:w="4380" w:type="dxa"/>
            <w:tcBorders>
              <w:top w:val="single" w:sz="12" w:space="0" w:color="auto"/>
              <w:bottom w:val="dashSmallGap" w:sz="4" w:space="0" w:color="auto"/>
              <w:right w:val="single" w:sz="4" w:space="0" w:color="auto"/>
            </w:tcBorders>
            <w:shd w:val="clear" w:color="auto" w:fill="DEEAF6" w:themeFill="accent1" w:themeFillTint="33"/>
          </w:tcPr>
          <w:p w14:paraId="07182CB5" w14:textId="179D0575" w:rsidR="00DB39CE" w:rsidRPr="0047167F" w:rsidRDefault="00DB39CE" w:rsidP="00DB39CE">
            <w:pPr>
              <w:rPr>
                <w:b/>
              </w:rPr>
            </w:pPr>
            <w:r w:rsidRPr="00113746">
              <w:rPr>
                <w:bCs/>
              </w:rPr>
              <w:t>Press release / Community magazines</w:t>
            </w:r>
          </w:p>
        </w:tc>
        <w:tc>
          <w:tcPr>
            <w:tcW w:w="860" w:type="dxa"/>
            <w:gridSpan w:val="2"/>
            <w:tcBorders>
              <w:top w:val="single" w:sz="12" w:space="0" w:color="auto"/>
              <w:left w:val="single" w:sz="4" w:space="0" w:color="auto"/>
              <w:bottom w:val="single" w:sz="2" w:space="0" w:color="auto"/>
              <w:right w:val="single" w:sz="12" w:space="0" w:color="auto"/>
            </w:tcBorders>
            <w:shd w:val="clear" w:color="auto" w:fill="FFD966" w:themeFill="accent4" w:themeFillTint="99"/>
          </w:tcPr>
          <w:p w14:paraId="4577D7FF" w14:textId="36598B0A" w:rsidR="00DB39CE" w:rsidRPr="0047167F" w:rsidRDefault="008207EB" w:rsidP="00DB39CE">
            <w:r>
              <w:t>3</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21A62CFA" w14:textId="77777777" w:rsidR="00DB39CE" w:rsidRPr="0047167F" w:rsidRDefault="00DB39CE" w:rsidP="00DB39CE">
            <w:pPr>
              <w:rPr>
                <w:b/>
              </w:rPr>
            </w:pPr>
            <w:r w:rsidRPr="0047167F">
              <w:rPr>
                <w:b/>
              </w:rPr>
              <w:t>Safeguarding referral</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7F183667" w14:textId="4ED4C24C" w:rsidR="00DB39CE" w:rsidRPr="0047167F" w:rsidRDefault="00DE26B6" w:rsidP="00DB39CE">
            <w:r>
              <w:t>0</w:t>
            </w:r>
          </w:p>
        </w:tc>
      </w:tr>
      <w:tr w:rsidR="00534F1A" w:rsidRPr="0047167F" w14:paraId="23BF9405" w14:textId="77777777" w:rsidTr="00534F1A">
        <w:tc>
          <w:tcPr>
            <w:tcW w:w="4380" w:type="dxa"/>
            <w:tcBorders>
              <w:top w:val="dashSmallGap" w:sz="4" w:space="0" w:color="auto"/>
              <w:bottom w:val="single" w:sz="18" w:space="0" w:color="auto"/>
              <w:right w:val="single" w:sz="4" w:space="0" w:color="auto"/>
            </w:tcBorders>
            <w:shd w:val="clear" w:color="auto" w:fill="DEEAF6" w:themeFill="accent1" w:themeFillTint="33"/>
          </w:tcPr>
          <w:p w14:paraId="4E495698" w14:textId="4546E1BA" w:rsidR="00DB39CE" w:rsidRPr="00113746" w:rsidRDefault="00DB39CE" w:rsidP="00DB39CE">
            <w:pPr>
              <w:rPr>
                <w:bCs/>
              </w:rPr>
            </w:pPr>
            <w:r w:rsidRPr="00113746">
              <w:rPr>
                <w:bCs/>
              </w:rPr>
              <w:t>Social Media</w:t>
            </w:r>
          </w:p>
        </w:tc>
        <w:tc>
          <w:tcPr>
            <w:tcW w:w="860" w:type="dxa"/>
            <w:gridSpan w:val="2"/>
            <w:tcBorders>
              <w:top w:val="single" w:sz="2" w:space="0" w:color="auto"/>
              <w:left w:val="single" w:sz="4" w:space="0" w:color="auto"/>
              <w:bottom w:val="single" w:sz="12" w:space="0" w:color="auto"/>
              <w:right w:val="single" w:sz="12" w:space="0" w:color="auto"/>
            </w:tcBorders>
            <w:shd w:val="clear" w:color="auto" w:fill="FFD966" w:themeFill="accent4" w:themeFillTint="99"/>
          </w:tcPr>
          <w:p w14:paraId="6E8BDB16" w14:textId="2437CC7C" w:rsidR="00DB39CE" w:rsidRPr="0047167F" w:rsidRDefault="008207EB" w:rsidP="00DB39CE">
            <w:r>
              <w:t>3</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0660BAFB" w14:textId="238B365D" w:rsidR="00DB39CE" w:rsidRPr="0047167F" w:rsidRDefault="00534F1A" w:rsidP="00DB39CE">
            <w:pPr>
              <w:rPr>
                <w:b/>
              </w:rPr>
            </w:pPr>
            <w:r w:rsidRPr="00534F1A">
              <w:rPr>
                <w:b/>
              </w:rPr>
              <w:t>Reports to Operation Crackdown</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47F1D685" w14:textId="532EC6CF" w:rsidR="00DB39CE" w:rsidRPr="0047167F" w:rsidRDefault="00DE26B6" w:rsidP="00DB39CE">
            <w:r>
              <w:t>3</w:t>
            </w:r>
          </w:p>
        </w:tc>
      </w:tr>
    </w:tbl>
    <w:p w14:paraId="1FE7A91E" w14:textId="163906D0" w:rsidR="003B576A" w:rsidRDefault="00551A40" w:rsidP="000C3BE9">
      <w:r>
        <w:tab/>
      </w:r>
      <w:r w:rsidR="00534F1A" w:rsidRPr="00534F1A">
        <w:tab/>
      </w:r>
    </w:p>
    <w:p w14:paraId="592E42F3" w14:textId="77777777" w:rsidR="00B34412" w:rsidRDefault="00B34412" w:rsidP="000C3BE9"/>
    <w:p w14:paraId="507E508E" w14:textId="5BE1ED54" w:rsidR="000B1FAF" w:rsidRDefault="00215AA4" w:rsidP="000B1FAF">
      <w:pPr>
        <w:pStyle w:val="Heading1"/>
      </w:pPr>
      <w:r>
        <w:t>ASB/crime/criminal d</w:t>
      </w:r>
      <w:r w:rsidR="00125B02">
        <w:t>amag</w:t>
      </w:r>
      <w:r w:rsidR="00010FAC">
        <w:t>e</w:t>
      </w:r>
    </w:p>
    <w:p w14:paraId="54041D6A" w14:textId="1F1BED28" w:rsidR="00846E8D" w:rsidRDefault="00B75AF7" w:rsidP="0056727A">
      <w:pPr>
        <w:pStyle w:val="Heading2"/>
      </w:pPr>
      <w:r>
        <w:t xml:space="preserve">Steyning – </w:t>
      </w:r>
    </w:p>
    <w:p w14:paraId="023531C2" w14:textId="6492F09C" w:rsidR="008207EB" w:rsidRDefault="00572ACE" w:rsidP="008207EB">
      <w:r>
        <w:t>We were alerted to a g</w:t>
      </w:r>
      <w:r w:rsidR="008207EB">
        <w:t>roup of 14 young people breaching Covid-19 regulations</w:t>
      </w:r>
      <w:r>
        <w:t xml:space="preserve"> in </w:t>
      </w:r>
      <w:r w:rsidR="00467336">
        <w:t>Fletchers Croft by PCSO Foster, most individuals are already known to us for regular breeches over the past few months.</w:t>
      </w:r>
    </w:p>
    <w:p w14:paraId="74258329" w14:textId="6A846D3E" w:rsidR="00467336" w:rsidRDefault="00467336" w:rsidP="008207EB">
      <w:r>
        <w:t xml:space="preserve">We were also alerted by the school that some of the same members of this group were also congregating in </w:t>
      </w:r>
      <w:proofErr w:type="spellStart"/>
      <w:r>
        <w:t>Coxham</w:t>
      </w:r>
      <w:proofErr w:type="spellEnd"/>
      <w:r>
        <w:t xml:space="preserve"> Lane regularly. </w:t>
      </w:r>
    </w:p>
    <w:p w14:paraId="0D65E589" w14:textId="631A685C" w:rsidR="008207EB" w:rsidRDefault="00572ACE" w:rsidP="008207EB">
      <w:r>
        <w:t>A resident contacted</w:t>
      </w:r>
      <w:r w:rsidR="008207EB">
        <w:t xml:space="preserve"> alerting us to </w:t>
      </w:r>
      <w:r>
        <w:t>the presence of a group of young people who had been gaining access</w:t>
      </w:r>
      <w:r w:rsidR="008207EB">
        <w:t xml:space="preserve"> to </w:t>
      </w:r>
      <w:r>
        <w:t xml:space="preserve">an </w:t>
      </w:r>
      <w:r w:rsidR="008207EB">
        <w:t xml:space="preserve">unused building in Charlton Street. (Possibly belonging to or was part of the old Lloyds bank) </w:t>
      </w:r>
      <w:r>
        <w:t xml:space="preserve">The members of this group are well known to us and have had many previous interventions with ourselves and the Police over the past few months. We removed drug litter from the area and updated the </w:t>
      </w:r>
      <w:r w:rsidR="008207EB">
        <w:t>PCSO’s</w:t>
      </w:r>
      <w:r>
        <w:t>. PCSO Foster</w:t>
      </w:r>
      <w:r w:rsidR="008207EB">
        <w:t xml:space="preserve"> </w:t>
      </w:r>
      <w:r>
        <w:t>subsequently carried out visits to all of the parents with regards to COVID Breeches, this was well received by th</w:t>
      </w:r>
      <w:r w:rsidR="00522361">
        <w:t>e parents and since then we’ve</w:t>
      </w:r>
      <w:r>
        <w:t xml:space="preserve"> had no further issues with this group during the current lockdown.</w:t>
      </w:r>
    </w:p>
    <w:p w14:paraId="64E922AA" w14:textId="414B8395" w:rsidR="00467336" w:rsidRDefault="00467336" w:rsidP="008207EB">
      <w:r>
        <w:t>We have had cause to report several vehicles frequenting Fetchers Croft Car Park and The Leisure Centre Car Park of an evening and breeching lockdown restrictions.</w:t>
      </w:r>
    </w:p>
    <w:p w14:paraId="0177108D" w14:textId="683EEA3E" w:rsidR="00A6796B" w:rsidRPr="008207EB" w:rsidRDefault="00A6796B" w:rsidP="008207EB">
      <w:r>
        <w:t xml:space="preserve">There have been ongoing issues with regards to Noise Nuisance in Chancton House. (Goring Road) Last month we issued a </w:t>
      </w:r>
      <w:r w:rsidR="003C59DD">
        <w:t>Community Protection Warning (CPW</w:t>
      </w:r>
      <w:r>
        <w:t xml:space="preserve">) since then environmental health have installed equipment to monitor the level of noise and this may result in the serving of a Noise Abatement Notice. If this </w:t>
      </w:r>
      <w:r w:rsidR="003C59DD">
        <w:t>is issued HDC will look to issue a Community Protection Notice. (CPN)</w:t>
      </w:r>
    </w:p>
    <w:p w14:paraId="513B9514" w14:textId="755FC6A7" w:rsidR="00835089" w:rsidRDefault="00B75AF7" w:rsidP="0056727A">
      <w:pPr>
        <w:pStyle w:val="Heading2"/>
      </w:pPr>
      <w:r>
        <w:lastRenderedPageBreak/>
        <w:t>Bramber</w:t>
      </w:r>
      <w:r w:rsidR="0056727A">
        <w:t xml:space="preserve"> – </w:t>
      </w:r>
    </w:p>
    <w:p w14:paraId="7654DA6B" w14:textId="2F2F5266" w:rsidR="00467336" w:rsidRPr="00467336" w:rsidRDefault="00467336" w:rsidP="00467336">
      <w:r>
        <w:t>Generally very quiet in current lockdown with regards to ASB, we had a few complaints regarding an individual with mental health issues causing concern for residents. This has been ongoing for a few months across the three parishes, we have been working closely with the Police who have informed us that the individual has now left the area for mental health treatment.</w:t>
      </w:r>
    </w:p>
    <w:p w14:paraId="5C4BEF96" w14:textId="309FBF3E" w:rsidR="007A2CFB" w:rsidRDefault="00B75AF7" w:rsidP="00D15A45">
      <w:pPr>
        <w:pStyle w:val="Heading2"/>
      </w:pPr>
      <w:r>
        <w:t>Upper Beeding</w:t>
      </w:r>
      <w:r w:rsidR="0056727A">
        <w:t xml:space="preserve"> –</w:t>
      </w:r>
    </w:p>
    <w:p w14:paraId="7B7871B4" w14:textId="1C8CDDB4" w:rsidR="00E940A8" w:rsidRPr="00E940A8" w:rsidRDefault="00E940A8" w:rsidP="00E940A8">
      <w:r>
        <w:t>We contacted the manager of the NISA regarding their persistent and ongoing shoplifting issue. They confirmed they have been getting a positive Police response with more regular patrols and they also had a Police Sergeant in the office for an hour in a bid to catch the shoplifters. This is part of an ongoing operation as the Police have identified a group of the shoplifters who are doing this regularly across the district. We have agreed to increase our patrols in store to help deter shoplifting.</w:t>
      </w:r>
    </w:p>
    <w:p w14:paraId="7F81CA20" w14:textId="4AD30074" w:rsidR="000C3BE9" w:rsidRDefault="00215AA4" w:rsidP="00B75AF7">
      <w:pPr>
        <w:pStyle w:val="Heading1"/>
        <w:spacing w:before="360"/>
      </w:pPr>
      <w:r>
        <w:t>Parking/v</w:t>
      </w:r>
      <w:r w:rsidR="000C3BE9">
        <w:t>ehicles</w:t>
      </w:r>
    </w:p>
    <w:p w14:paraId="3B872CEF" w14:textId="7170881B" w:rsidR="007B2FF8" w:rsidRDefault="00DE75C5" w:rsidP="00B75AF7">
      <w:pPr>
        <w:pStyle w:val="Heading2"/>
      </w:pPr>
      <w:r>
        <w:t xml:space="preserve">Steyning – </w:t>
      </w:r>
    </w:p>
    <w:p w14:paraId="76267BFB" w14:textId="268909C3" w:rsidR="00DE75C5" w:rsidRDefault="00DE75C5" w:rsidP="00DE75C5">
      <w:r>
        <w:t>Parking Alert issued, vehicle in dangerous position close to junction of Mouse Lane.</w:t>
      </w:r>
    </w:p>
    <w:p w14:paraId="72484625" w14:textId="116C5B74" w:rsidR="00DE75C5" w:rsidRPr="00DE75C5" w:rsidRDefault="00DE75C5" w:rsidP="00DE75C5">
      <w:r>
        <w:t xml:space="preserve">A resident informed us of a vehicle wheel spinning and doing doughnuts in Fletchers Croft car park and the Leisure Centre Car Park and also driving at high speeds in Shooting Field regularly. This is not the first report we’ve received in relation to this particular vehicle. We have encouraged the resident (And previous residents) to report this to Operation Crackdown. We continue to patrol these areas and are keeping an eye out for this vehicle. </w:t>
      </w:r>
    </w:p>
    <w:p w14:paraId="39A4CEEA" w14:textId="29A78026" w:rsidR="00DE75C5" w:rsidRDefault="00137363" w:rsidP="00DE75C5">
      <w:pPr>
        <w:pStyle w:val="Heading2"/>
      </w:pPr>
      <w:r>
        <w:t>Bramber-</w:t>
      </w:r>
    </w:p>
    <w:p w14:paraId="19EBF312" w14:textId="03C54261" w:rsidR="00CE2F20" w:rsidRPr="00CE2F20" w:rsidRDefault="00CE2F20" w:rsidP="00CE2F20">
      <w:r>
        <w:t>None</w:t>
      </w:r>
    </w:p>
    <w:p w14:paraId="38FD6157" w14:textId="4C975F05" w:rsidR="004C719F" w:rsidRDefault="004C719F" w:rsidP="004C719F">
      <w:pPr>
        <w:pStyle w:val="Heading2"/>
      </w:pPr>
      <w:r w:rsidRPr="004C719F">
        <w:t>Upper Beeding</w:t>
      </w:r>
      <w:r w:rsidR="00137363">
        <w:t>-</w:t>
      </w:r>
    </w:p>
    <w:p w14:paraId="662522F3" w14:textId="04FD33E8" w:rsidR="00DE75C5" w:rsidRDefault="00DE75C5" w:rsidP="00DE75C5">
      <w:r>
        <w:t>Parking alert issued, vehicle blocking junction (Hyde Street)</w:t>
      </w:r>
    </w:p>
    <w:p w14:paraId="00BCF8B1" w14:textId="02F520B3" w:rsidR="00DE75C5" w:rsidRPr="00DE75C5" w:rsidRDefault="00DE75C5" w:rsidP="00DE75C5">
      <w:r>
        <w:t>Parking alert issued, vehicle in Saltings Way causing obstruction.</w:t>
      </w:r>
    </w:p>
    <w:p w14:paraId="4305EBEA" w14:textId="77777777" w:rsidR="00E2266B" w:rsidRPr="00E2266B" w:rsidRDefault="00E2266B" w:rsidP="00E2266B"/>
    <w:p w14:paraId="23FBBEE5" w14:textId="4BDD80C6" w:rsidR="000C3BE9" w:rsidRPr="005276B1" w:rsidRDefault="00215AA4" w:rsidP="00BE795A">
      <w:pPr>
        <w:rPr>
          <w:rFonts w:asciiTheme="majorHAnsi" w:hAnsiTheme="majorHAnsi" w:cstheme="majorHAnsi"/>
          <w:color w:val="5B9BD5" w:themeColor="accent1"/>
          <w:sz w:val="32"/>
          <w:szCs w:val="32"/>
        </w:rPr>
      </w:pPr>
      <w:r w:rsidRPr="005276B1">
        <w:rPr>
          <w:rFonts w:asciiTheme="majorHAnsi" w:hAnsiTheme="majorHAnsi" w:cstheme="majorHAnsi"/>
          <w:color w:val="5B9BD5" w:themeColor="accent1"/>
          <w:sz w:val="32"/>
          <w:szCs w:val="32"/>
        </w:rPr>
        <w:t>Fly tipping/littering/g</w:t>
      </w:r>
      <w:r w:rsidR="000C3BE9" w:rsidRPr="005276B1">
        <w:rPr>
          <w:rFonts w:asciiTheme="majorHAnsi" w:hAnsiTheme="majorHAnsi" w:cstheme="majorHAnsi"/>
          <w:color w:val="5B9BD5" w:themeColor="accent1"/>
          <w:sz w:val="32"/>
          <w:szCs w:val="32"/>
        </w:rPr>
        <w:t>raffiti</w:t>
      </w:r>
    </w:p>
    <w:p w14:paraId="00DF34F2" w14:textId="10F4271B" w:rsidR="00DA0761" w:rsidRDefault="00B75AF7" w:rsidP="00B75AF7">
      <w:pPr>
        <w:pStyle w:val="Heading2"/>
      </w:pPr>
      <w:r>
        <w:t>Steyning –</w:t>
      </w:r>
    </w:p>
    <w:p w14:paraId="018CF382" w14:textId="56885E45" w:rsidR="00DE75C5" w:rsidRPr="00DE75C5" w:rsidRDefault="00DE75C5" w:rsidP="00DE75C5">
      <w:r>
        <w:t xml:space="preserve">Large Fly Tip reported and cleared at The </w:t>
      </w:r>
      <w:proofErr w:type="spellStart"/>
      <w:r>
        <w:t>Bostal</w:t>
      </w:r>
      <w:proofErr w:type="spellEnd"/>
      <w:r>
        <w:t>.</w:t>
      </w:r>
    </w:p>
    <w:p w14:paraId="2783CDCE" w14:textId="270B7B9F" w:rsidR="00DE75C5" w:rsidRDefault="00E2266B" w:rsidP="00E2266B">
      <w:pPr>
        <w:rPr>
          <w:rFonts w:ascii="Calibri Light" w:hAnsi="Calibri Light" w:cs="Calibri Light"/>
          <w:color w:val="2E74B5" w:themeColor="accent1" w:themeShade="BF"/>
          <w:sz w:val="26"/>
          <w:szCs w:val="26"/>
        </w:rPr>
      </w:pPr>
      <w:r w:rsidRPr="00E2266B">
        <w:rPr>
          <w:rFonts w:ascii="Calibri Light" w:hAnsi="Calibri Light" w:cs="Calibri Light"/>
          <w:color w:val="2E74B5" w:themeColor="accent1" w:themeShade="BF"/>
          <w:sz w:val="26"/>
          <w:szCs w:val="26"/>
        </w:rPr>
        <w:t>Bramber</w:t>
      </w:r>
      <w:r>
        <w:rPr>
          <w:rFonts w:ascii="Calibri Light" w:hAnsi="Calibri Light" w:cs="Calibri Light"/>
          <w:color w:val="2E74B5" w:themeColor="accent1" w:themeShade="BF"/>
          <w:sz w:val="26"/>
          <w:szCs w:val="26"/>
        </w:rPr>
        <w:t xml:space="preserve"> – </w:t>
      </w:r>
    </w:p>
    <w:p w14:paraId="7E924478" w14:textId="3D2938D5" w:rsidR="00DE75C5" w:rsidRPr="00DE75C5" w:rsidRDefault="00DE75C5" w:rsidP="00DE75C5">
      <w:r>
        <w:t>None reported</w:t>
      </w:r>
    </w:p>
    <w:p w14:paraId="1FD0CC95" w14:textId="461B60E7" w:rsidR="00835089" w:rsidRDefault="00B75AF7" w:rsidP="00B75AF7">
      <w:pPr>
        <w:pStyle w:val="Heading2"/>
      </w:pPr>
      <w:r>
        <w:t xml:space="preserve">Upper Beeding </w:t>
      </w:r>
      <w:r w:rsidR="00DE75C5">
        <w:t>–</w:t>
      </w:r>
      <w:r w:rsidR="00E2266B">
        <w:t xml:space="preserve"> </w:t>
      </w:r>
    </w:p>
    <w:p w14:paraId="5C5FB299" w14:textId="7B6F9A78" w:rsidR="00DE75C5" w:rsidRPr="00DE75C5" w:rsidRDefault="00DE75C5" w:rsidP="00DE75C5">
      <w:r>
        <w:t>None reported</w:t>
      </w:r>
    </w:p>
    <w:p w14:paraId="3260D3F7" w14:textId="72051BE2" w:rsidR="009465B9" w:rsidRDefault="00215AA4" w:rsidP="00D24B78">
      <w:pPr>
        <w:pStyle w:val="Heading1"/>
        <w:spacing w:before="360"/>
      </w:pPr>
      <w:r>
        <w:t>Community engagement/events/m</w:t>
      </w:r>
      <w:r w:rsidR="000C3BE9">
        <w:t>eetings</w:t>
      </w:r>
    </w:p>
    <w:p w14:paraId="490BA104" w14:textId="5B0D55ED" w:rsidR="009027F5" w:rsidRPr="009027F5" w:rsidRDefault="009027F5" w:rsidP="009027F5">
      <w:r>
        <w:t>None to report</w:t>
      </w:r>
    </w:p>
    <w:p w14:paraId="0C7F54BA" w14:textId="29A653C5" w:rsidR="000C3BE9" w:rsidRDefault="000C3BE9" w:rsidP="00B75AF7">
      <w:pPr>
        <w:pStyle w:val="Heading1"/>
        <w:spacing w:before="360"/>
      </w:pPr>
      <w:r>
        <w:t>Patrols (foot/visible and car)</w:t>
      </w:r>
    </w:p>
    <w:p w14:paraId="6CE86AE8" w14:textId="00627C39" w:rsidR="009027F5" w:rsidRPr="009027F5" w:rsidRDefault="009027F5" w:rsidP="009027F5">
      <w:r>
        <w:t>Dog fouling patrols across the three parishes increased due to an increase in reports, this is probably due to more people out walking during the current lockdown.</w:t>
      </w:r>
    </w:p>
    <w:p w14:paraId="5027FAE9" w14:textId="3E5FE481" w:rsidR="000C3BE9" w:rsidRDefault="00311EF8" w:rsidP="00B75AF7">
      <w:pPr>
        <w:pStyle w:val="Heading1"/>
        <w:spacing w:before="360"/>
      </w:pPr>
      <w:r>
        <w:lastRenderedPageBreak/>
        <w:t>Elderly and Youth</w:t>
      </w:r>
    </w:p>
    <w:p w14:paraId="7FCE0DB7" w14:textId="76D0741A" w:rsidR="0056083B" w:rsidRDefault="0056083B" w:rsidP="0056083B">
      <w:r>
        <w:t>We continue our annual checks on the elderly and vulnerable of all three parishes, we have asked Bramber Parish if they</w:t>
      </w:r>
      <w:r w:rsidR="004B0125">
        <w:t xml:space="preserve"> have</w:t>
      </w:r>
      <w:r>
        <w:t xml:space="preserve"> any further residents that would like contact from ourselves, they have agreed to contact residents for permissions and will send us the details of any residents that would like extra support.</w:t>
      </w:r>
    </w:p>
    <w:p w14:paraId="00B467BF" w14:textId="77777777" w:rsidR="00502569" w:rsidRDefault="009027F5" w:rsidP="0056083B">
      <w:r>
        <w:t>We started an initiative for the residents and Dingemans which ran in line with the RSPB Bird Count 29</w:t>
      </w:r>
      <w:r w:rsidRPr="009027F5">
        <w:rPr>
          <w:vertAlign w:val="superscript"/>
        </w:rPr>
        <w:t>th</w:t>
      </w:r>
      <w:r>
        <w:t xml:space="preserve"> – 31</w:t>
      </w:r>
      <w:r w:rsidRPr="009027F5">
        <w:rPr>
          <w:vertAlign w:val="superscript"/>
        </w:rPr>
        <w:t>st</w:t>
      </w:r>
      <w:r>
        <w:t xml:space="preserve"> January. We used some funds from the Wardens Project Support budget to purchase a couple of bird feeding stations, window fe</w:t>
      </w:r>
      <w:r w:rsidR="00456743">
        <w:t>eders, bird baths and bird food etc. T</w:t>
      </w:r>
      <w:r>
        <w:t>o encourage the residents to join in</w:t>
      </w:r>
      <w:r w:rsidR="00456743">
        <w:t xml:space="preserve"> we also left several RSPB magazines in the communal living room which we hope will have sparked their interest. We are hopeful</w:t>
      </w:r>
      <w:r>
        <w:t xml:space="preserve"> this</w:t>
      </w:r>
      <w:r w:rsidR="00456743">
        <w:t xml:space="preserve"> project</w:t>
      </w:r>
      <w:r>
        <w:t xml:space="preserve"> will help to </w:t>
      </w:r>
      <w:r w:rsidR="004E35A7">
        <w:t xml:space="preserve">ease </w:t>
      </w:r>
      <w:r w:rsidR="00382C18">
        <w:t xml:space="preserve">any </w:t>
      </w:r>
      <w:r>
        <w:t xml:space="preserve">feelings of isolation the residents may be facing during the current lockdown. </w:t>
      </w:r>
      <w:r w:rsidR="00502569">
        <w:t xml:space="preserve">              </w:t>
      </w:r>
    </w:p>
    <w:p w14:paraId="4206939E" w14:textId="20F20B9E" w:rsidR="00DE75C5" w:rsidRPr="0056083B" w:rsidRDefault="009027F5" w:rsidP="0056083B">
      <w:r>
        <w:t>We will visit weekly to clean and restock the feeders for the next month and are going to install a chart with different species of birds</w:t>
      </w:r>
      <w:r w:rsidR="003A0340">
        <w:t xml:space="preserve"> on, so</w:t>
      </w:r>
      <w:r>
        <w:t xml:space="preserve"> they can tick</w:t>
      </w:r>
      <w:r w:rsidR="003A0340">
        <w:t xml:space="preserve"> them</w:t>
      </w:r>
      <w:r>
        <w:t xml:space="preserve"> </w:t>
      </w:r>
      <w:r w:rsidR="003A0340">
        <w:t>off the list if they’ve</w:t>
      </w:r>
      <w:r>
        <w:t xml:space="preserve"> spotted them</w:t>
      </w:r>
      <w:r w:rsidR="003A0340">
        <w:t>!</w:t>
      </w:r>
      <w:r>
        <w:t xml:space="preserve"> We are ever hopeful that we can resume our normal club activities for the residents in the not too distant future. This initiative was publicised on local PC Facebook groups and newsletters.</w:t>
      </w:r>
    </w:p>
    <w:p w14:paraId="0DBD763A" w14:textId="305F46F0" w:rsidR="0056083B" w:rsidRDefault="000C3BE9" w:rsidP="0056083B">
      <w:pPr>
        <w:pStyle w:val="Heading1"/>
        <w:spacing w:before="360"/>
      </w:pPr>
      <w:r>
        <w:t>Licensing</w:t>
      </w:r>
      <w:r w:rsidR="000A2E6B">
        <w:t xml:space="preserve"> </w:t>
      </w:r>
    </w:p>
    <w:p w14:paraId="52313788" w14:textId="4BD6685C" w:rsidR="0056083B" w:rsidRPr="0056083B" w:rsidRDefault="0056083B" w:rsidP="0056083B">
      <w:r>
        <w:t>Nothing to report.</w:t>
      </w:r>
    </w:p>
    <w:p w14:paraId="69BFC049" w14:textId="1F3787BE" w:rsidR="0056083B" w:rsidRPr="0056083B" w:rsidRDefault="00B75AF7" w:rsidP="0056083B">
      <w:pPr>
        <w:pStyle w:val="Heading2"/>
      </w:pPr>
      <w:r>
        <w:t>Steyning –</w:t>
      </w:r>
    </w:p>
    <w:p w14:paraId="072F50CD" w14:textId="03C527C7" w:rsidR="00B75AF7" w:rsidRDefault="00B75AF7" w:rsidP="00B75AF7">
      <w:pPr>
        <w:pStyle w:val="Heading2"/>
      </w:pPr>
      <w:r>
        <w:t xml:space="preserve">Bramber – </w:t>
      </w:r>
    </w:p>
    <w:p w14:paraId="2D5CB2F8" w14:textId="62B43E23" w:rsidR="00B75AF7" w:rsidRDefault="00B75AF7" w:rsidP="00B75AF7">
      <w:pPr>
        <w:pStyle w:val="Heading2"/>
      </w:pPr>
      <w:r>
        <w:t>Upper Beeding –</w:t>
      </w:r>
    </w:p>
    <w:p w14:paraId="41FA12C6" w14:textId="77777777" w:rsidR="000C3BE9" w:rsidRDefault="000C3BE9" w:rsidP="00B75AF7">
      <w:pPr>
        <w:pStyle w:val="Heading1"/>
        <w:spacing w:before="360"/>
      </w:pPr>
      <w:r>
        <w:t>Dog related issues</w:t>
      </w:r>
    </w:p>
    <w:p w14:paraId="31AF1C35" w14:textId="45374D69" w:rsidR="00B75AF7" w:rsidRDefault="00B75AF7" w:rsidP="00B75AF7">
      <w:pPr>
        <w:pStyle w:val="Heading2"/>
      </w:pPr>
      <w:r>
        <w:t xml:space="preserve">Steyning – </w:t>
      </w:r>
    </w:p>
    <w:p w14:paraId="75A189BC" w14:textId="1FBA7A0E" w:rsidR="008207EB" w:rsidRDefault="00572ACE" w:rsidP="008207EB">
      <w:r>
        <w:t>Dog Fouling report re</w:t>
      </w:r>
      <w:r w:rsidR="00143D5C">
        <w:t>garding</w:t>
      </w:r>
      <w:r>
        <w:t xml:space="preserve"> increase in dog fouling in Cuthmans Field. </w:t>
      </w:r>
    </w:p>
    <w:p w14:paraId="2D997D3D" w14:textId="65184056" w:rsidR="00572ACE" w:rsidRPr="008207EB" w:rsidRDefault="00572ACE" w:rsidP="008207EB">
      <w:r>
        <w:t>Dog Fouling report re</w:t>
      </w:r>
      <w:r w:rsidR="00143D5C">
        <w:t>garding</w:t>
      </w:r>
      <w:r>
        <w:t xml:space="preserve"> fouling on greenspace</w:t>
      </w:r>
      <w:r w:rsidR="00143D5C">
        <w:t xml:space="preserve"> at</w:t>
      </w:r>
      <w:r>
        <w:t xml:space="preserve"> Abbey Road.</w:t>
      </w:r>
    </w:p>
    <w:p w14:paraId="35900967" w14:textId="4F49DD14" w:rsidR="00B75AF7" w:rsidRDefault="00B75AF7" w:rsidP="00B75AF7">
      <w:pPr>
        <w:pStyle w:val="Heading2"/>
      </w:pPr>
      <w:r>
        <w:t xml:space="preserve">Bramber – </w:t>
      </w:r>
    </w:p>
    <w:p w14:paraId="5FB33489" w14:textId="70A36FBB" w:rsidR="008207EB" w:rsidRDefault="008207EB" w:rsidP="008207EB">
      <w:r>
        <w:t>Dog fouling issue reported in Clays Field. Double checked with Parish Chairman re</w:t>
      </w:r>
      <w:r w:rsidR="00143D5C">
        <w:t>garding</w:t>
      </w:r>
      <w:r>
        <w:t xml:space="preserve"> Clays Field and the current land owners are not looking for enforce for dog fouling. We agreed a practical solution to deter people from fouling would be to add signage on the public entrances to Clays Field so people may think twice about not picking up. Roger Potter arranged for a volunteer to add signage in the area.</w:t>
      </w:r>
    </w:p>
    <w:p w14:paraId="7C770335" w14:textId="71F0A042" w:rsidR="008207EB" w:rsidRPr="008207EB" w:rsidRDefault="008207EB" w:rsidP="008207EB">
      <w:r>
        <w:t xml:space="preserve">Another report of Dog Fouling </w:t>
      </w:r>
      <w:r w:rsidR="0056083B">
        <w:t>along the river path where volunteers had actually removed two bags full of dog waste. We will increase foot patrols on the footpath to help deter this behaviour and look at existing signage to see if there’s anything further we can do to help educate people regarding their behaviour.</w:t>
      </w:r>
    </w:p>
    <w:p w14:paraId="3F0418C9" w14:textId="3D3C7684" w:rsidR="00B75AF7" w:rsidRDefault="00B75AF7" w:rsidP="00B75AF7">
      <w:pPr>
        <w:pStyle w:val="Heading2"/>
      </w:pPr>
      <w:r>
        <w:t>Upper Beeding –</w:t>
      </w:r>
    </w:p>
    <w:p w14:paraId="0CF5DDC7" w14:textId="77777777" w:rsidR="008207EB" w:rsidRPr="00D6224E" w:rsidRDefault="008207EB" w:rsidP="008207EB">
      <w:r>
        <w:t>Dog fouling report sent to us via environmental services following a report from a resident relating to a dog fouling issue in Pound Lane. The resident witnessed the owner not picking up and when challenged was verbally abused in response. We called the resident to discuss the issue and have agreed to patrol at certain times to challenge the owner if we witness further incidents of dog fouling.</w:t>
      </w:r>
    </w:p>
    <w:p w14:paraId="539B6EC8" w14:textId="77777777" w:rsidR="008207EB" w:rsidRPr="008207EB" w:rsidRDefault="008207EB" w:rsidP="008207EB"/>
    <w:p w14:paraId="3F8C1BFF" w14:textId="3740E71C" w:rsidR="000C3BE9" w:rsidRDefault="000C3BE9" w:rsidP="00B75AF7">
      <w:pPr>
        <w:pStyle w:val="Heading1"/>
        <w:spacing w:before="360"/>
      </w:pPr>
      <w:r>
        <w:t>Cycling</w:t>
      </w:r>
    </w:p>
    <w:p w14:paraId="4FEEDCA3" w14:textId="58D7EBDA" w:rsidR="0056083B" w:rsidRPr="0056083B" w:rsidRDefault="0056083B" w:rsidP="0056083B">
      <w:r>
        <w:t>No reports</w:t>
      </w:r>
    </w:p>
    <w:p w14:paraId="7D1ACEB0" w14:textId="29DD108F" w:rsidR="00B75AF7" w:rsidRDefault="00B75AF7" w:rsidP="00B75AF7">
      <w:pPr>
        <w:pStyle w:val="Heading2"/>
      </w:pPr>
      <w:bookmarkStart w:id="0" w:name="_Hlk60745187"/>
      <w:r>
        <w:lastRenderedPageBreak/>
        <w:t xml:space="preserve">Steyning – </w:t>
      </w:r>
    </w:p>
    <w:p w14:paraId="07546E4F" w14:textId="780A2DC4" w:rsidR="00B75AF7" w:rsidRDefault="00B75AF7" w:rsidP="00B75AF7">
      <w:pPr>
        <w:pStyle w:val="Heading2"/>
      </w:pPr>
      <w:r>
        <w:t xml:space="preserve">Bramber – </w:t>
      </w:r>
    </w:p>
    <w:p w14:paraId="3F3F386D" w14:textId="5B250C53" w:rsidR="00B75AF7" w:rsidRDefault="00B75AF7" w:rsidP="00B75AF7">
      <w:pPr>
        <w:pStyle w:val="Heading2"/>
      </w:pPr>
      <w:r>
        <w:t>Upper Beeding –</w:t>
      </w:r>
    </w:p>
    <w:bookmarkEnd w:id="0"/>
    <w:p w14:paraId="3756B953" w14:textId="15107195" w:rsidR="00E2266B" w:rsidRDefault="00E2266B" w:rsidP="00E2266B"/>
    <w:p w14:paraId="32E21F19" w14:textId="77777777" w:rsidR="00E2266B" w:rsidRPr="00E2266B" w:rsidRDefault="00E2266B" w:rsidP="00E2266B"/>
    <w:sectPr w:rsidR="00E2266B" w:rsidRPr="00E2266B" w:rsidSect="000A2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ACA"/>
    <w:multiLevelType w:val="hybridMultilevel"/>
    <w:tmpl w:val="3A10F10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1549D2"/>
    <w:multiLevelType w:val="hybridMultilevel"/>
    <w:tmpl w:val="A05A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54336"/>
    <w:multiLevelType w:val="hybridMultilevel"/>
    <w:tmpl w:val="F942192A"/>
    <w:lvl w:ilvl="0" w:tplc="EA044CD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D3CDA"/>
    <w:multiLevelType w:val="hybridMultilevel"/>
    <w:tmpl w:val="509029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37710E5"/>
    <w:multiLevelType w:val="hybridMultilevel"/>
    <w:tmpl w:val="C212B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A2"/>
    <w:rsid w:val="00010063"/>
    <w:rsid w:val="00010FAC"/>
    <w:rsid w:val="00034FC0"/>
    <w:rsid w:val="00050F57"/>
    <w:rsid w:val="00061AD8"/>
    <w:rsid w:val="000638C1"/>
    <w:rsid w:val="00071807"/>
    <w:rsid w:val="00095D48"/>
    <w:rsid w:val="00095E26"/>
    <w:rsid w:val="000A2E6B"/>
    <w:rsid w:val="000B1FAF"/>
    <w:rsid w:val="000C3BE9"/>
    <w:rsid w:val="000C4821"/>
    <w:rsid w:val="000D3E07"/>
    <w:rsid w:val="000F189D"/>
    <w:rsid w:val="000F7970"/>
    <w:rsid w:val="000F79D9"/>
    <w:rsid w:val="00125597"/>
    <w:rsid w:val="00125B02"/>
    <w:rsid w:val="00133CF5"/>
    <w:rsid w:val="00134B42"/>
    <w:rsid w:val="00137363"/>
    <w:rsid w:val="00143D5C"/>
    <w:rsid w:val="00156523"/>
    <w:rsid w:val="001860D8"/>
    <w:rsid w:val="0019459E"/>
    <w:rsid w:val="00194D38"/>
    <w:rsid w:val="001C272B"/>
    <w:rsid w:val="001D5225"/>
    <w:rsid w:val="001E33B8"/>
    <w:rsid w:val="001F24AD"/>
    <w:rsid w:val="001F74C4"/>
    <w:rsid w:val="002100D5"/>
    <w:rsid w:val="00211CDE"/>
    <w:rsid w:val="00215AA4"/>
    <w:rsid w:val="002259F1"/>
    <w:rsid w:val="002433C2"/>
    <w:rsid w:val="002500CB"/>
    <w:rsid w:val="002613C2"/>
    <w:rsid w:val="00267311"/>
    <w:rsid w:val="00270546"/>
    <w:rsid w:val="00281B98"/>
    <w:rsid w:val="002A2678"/>
    <w:rsid w:val="002B6868"/>
    <w:rsid w:val="002C0D2D"/>
    <w:rsid w:val="002C7DF1"/>
    <w:rsid w:val="002D4B96"/>
    <w:rsid w:val="002D76F4"/>
    <w:rsid w:val="002E2B59"/>
    <w:rsid w:val="00305660"/>
    <w:rsid w:val="0031048D"/>
    <w:rsid w:val="00311EF8"/>
    <w:rsid w:val="00344BE9"/>
    <w:rsid w:val="003563AF"/>
    <w:rsid w:val="00360CF5"/>
    <w:rsid w:val="00361AAB"/>
    <w:rsid w:val="00366271"/>
    <w:rsid w:val="00377035"/>
    <w:rsid w:val="00382C18"/>
    <w:rsid w:val="003A0340"/>
    <w:rsid w:val="003A0724"/>
    <w:rsid w:val="003A0AF6"/>
    <w:rsid w:val="003A2269"/>
    <w:rsid w:val="003A2FA1"/>
    <w:rsid w:val="003B46CB"/>
    <w:rsid w:val="003B576A"/>
    <w:rsid w:val="003C2513"/>
    <w:rsid w:val="003C59DD"/>
    <w:rsid w:val="003D334A"/>
    <w:rsid w:val="003F67BF"/>
    <w:rsid w:val="003F7E9E"/>
    <w:rsid w:val="004133AA"/>
    <w:rsid w:val="00420EBE"/>
    <w:rsid w:val="004455B2"/>
    <w:rsid w:val="00447360"/>
    <w:rsid w:val="00447E30"/>
    <w:rsid w:val="00456743"/>
    <w:rsid w:val="00457F22"/>
    <w:rsid w:val="004655CB"/>
    <w:rsid w:val="00467336"/>
    <w:rsid w:val="0047167F"/>
    <w:rsid w:val="004B0125"/>
    <w:rsid w:val="004C3D63"/>
    <w:rsid w:val="004C49D6"/>
    <w:rsid w:val="004C719F"/>
    <w:rsid w:val="004E35A7"/>
    <w:rsid w:val="004E5DA5"/>
    <w:rsid w:val="004F0090"/>
    <w:rsid w:val="004F4A56"/>
    <w:rsid w:val="004F4D4E"/>
    <w:rsid w:val="00502569"/>
    <w:rsid w:val="0050453D"/>
    <w:rsid w:val="00514562"/>
    <w:rsid w:val="00522361"/>
    <w:rsid w:val="005276B1"/>
    <w:rsid w:val="00532E9C"/>
    <w:rsid w:val="00534678"/>
    <w:rsid w:val="00534F1A"/>
    <w:rsid w:val="00551A40"/>
    <w:rsid w:val="0056083B"/>
    <w:rsid w:val="005617AF"/>
    <w:rsid w:val="00562CD1"/>
    <w:rsid w:val="0056727A"/>
    <w:rsid w:val="00572ACE"/>
    <w:rsid w:val="0059142E"/>
    <w:rsid w:val="005A137A"/>
    <w:rsid w:val="005B3AE8"/>
    <w:rsid w:val="005B58F3"/>
    <w:rsid w:val="005C3D11"/>
    <w:rsid w:val="005D0D67"/>
    <w:rsid w:val="00603C32"/>
    <w:rsid w:val="006064F3"/>
    <w:rsid w:val="00624414"/>
    <w:rsid w:val="00625E61"/>
    <w:rsid w:val="00654423"/>
    <w:rsid w:val="00655A03"/>
    <w:rsid w:val="00666666"/>
    <w:rsid w:val="0066782A"/>
    <w:rsid w:val="00685E7C"/>
    <w:rsid w:val="0069520D"/>
    <w:rsid w:val="00695F03"/>
    <w:rsid w:val="00697106"/>
    <w:rsid w:val="006C3EAB"/>
    <w:rsid w:val="006D4274"/>
    <w:rsid w:val="006D7FA8"/>
    <w:rsid w:val="006F1E98"/>
    <w:rsid w:val="006F7DEA"/>
    <w:rsid w:val="00703E47"/>
    <w:rsid w:val="00710169"/>
    <w:rsid w:val="00715FB5"/>
    <w:rsid w:val="00732762"/>
    <w:rsid w:val="00747AB3"/>
    <w:rsid w:val="007552E0"/>
    <w:rsid w:val="00764BE5"/>
    <w:rsid w:val="007658B7"/>
    <w:rsid w:val="0077481E"/>
    <w:rsid w:val="00794162"/>
    <w:rsid w:val="007A2CFB"/>
    <w:rsid w:val="007A4D4A"/>
    <w:rsid w:val="007B2FF8"/>
    <w:rsid w:val="007E0F80"/>
    <w:rsid w:val="007E492B"/>
    <w:rsid w:val="008042A1"/>
    <w:rsid w:val="0080470C"/>
    <w:rsid w:val="00810D43"/>
    <w:rsid w:val="008126E7"/>
    <w:rsid w:val="00813AAA"/>
    <w:rsid w:val="008201DA"/>
    <w:rsid w:val="008207EB"/>
    <w:rsid w:val="00821D7E"/>
    <w:rsid w:val="008261E9"/>
    <w:rsid w:val="00835089"/>
    <w:rsid w:val="00846E8D"/>
    <w:rsid w:val="00851D09"/>
    <w:rsid w:val="0086113F"/>
    <w:rsid w:val="0086356B"/>
    <w:rsid w:val="00885FCF"/>
    <w:rsid w:val="00890E48"/>
    <w:rsid w:val="0089183E"/>
    <w:rsid w:val="0089584C"/>
    <w:rsid w:val="008A147B"/>
    <w:rsid w:val="008A54C9"/>
    <w:rsid w:val="008B302F"/>
    <w:rsid w:val="008C7137"/>
    <w:rsid w:val="008C75B5"/>
    <w:rsid w:val="00901978"/>
    <w:rsid w:val="009027F5"/>
    <w:rsid w:val="009310FB"/>
    <w:rsid w:val="00935034"/>
    <w:rsid w:val="009451C0"/>
    <w:rsid w:val="009465B9"/>
    <w:rsid w:val="00964D7E"/>
    <w:rsid w:val="00993666"/>
    <w:rsid w:val="0099657B"/>
    <w:rsid w:val="009A2780"/>
    <w:rsid w:val="009A696E"/>
    <w:rsid w:val="009B4DFE"/>
    <w:rsid w:val="009C482D"/>
    <w:rsid w:val="009D17CD"/>
    <w:rsid w:val="009F3532"/>
    <w:rsid w:val="009F4987"/>
    <w:rsid w:val="00A04A2F"/>
    <w:rsid w:val="00A05ECD"/>
    <w:rsid w:val="00A64D87"/>
    <w:rsid w:val="00A67270"/>
    <w:rsid w:val="00A6796B"/>
    <w:rsid w:val="00A8265F"/>
    <w:rsid w:val="00AB5857"/>
    <w:rsid w:val="00AB7C25"/>
    <w:rsid w:val="00AC3C4A"/>
    <w:rsid w:val="00AD2FC7"/>
    <w:rsid w:val="00AD549F"/>
    <w:rsid w:val="00B117BB"/>
    <w:rsid w:val="00B123E8"/>
    <w:rsid w:val="00B30E14"/>
    <w:rsid w:val="00B34412"/>
    <w:rsid w:val="00B50C5F"/>
    <w:rsid w:val="00B548A2"/>
    <w:rsid w:val="00B75AF7"/>
    <w:rsid w:val="00BA345D"/>
    <w:rsid w:val="00BC058E"/>
    <w:rsid w:val="00BC4EC8"/>
    <w:rsid w:val="00BD5276"/>
    <w:rsid w:val="00BE795A"/>
    <w:rsid w:val="00BF74DC"/>
    <w:rsid w:val="00C07B21"/>
    <w:rsid w:val="00C17652"/>
    <w:rsid w:val="00C20FAC"/>
    <w:rsid w:val="00C45C62"/>
    <w:rsid w:val="00C53E13"/>
    <w:rsid w:val="00C66527"/>
    <w:rsid w:val="00C80DA8"/>
    <w:rsid w:val="00C93674"/>
    <w:rsid w:val="00CA2947"/>
    <w:rsid w:val="00CB669B"/>
    <w:rsid w:val="00CB7270"/>
    <w:rsid w:val="00CD3EF3"/>
    <w:rsid w:val="00CD669E"/>
    <w:rsid w:val="00CE0408"/>
    <w:rsid w:val="00CE2F20"/>
    <w:rsid w:val="00CE6C20"/>
    <w:rsid w:val="00D03A47"/>
    <w:rsid w:val="00D13B41"/>
    <w:rsid w:val="00D15A45"/>
    <w:rsid w:val="00D24B78"/>
    <w:rsid w:val="00D35D81"/>
    <w:rsid w:val="00D538F1"/>
    <w:rsid w:val="00D836C4"/>
    <w:rsid w:val="00D86B96"/>
    <w:rsid w:val="00DA0761"/>
    <w:rsid w:val="00DA2F00"/>
    <w:rsid w:val="00DB0712"/>
    <w:rsid w:val="00DB15E6"/>
    <w:rsid w:val="00DB39CE"/>
    <w:rsid w:val="00DE0598"/>
    <w:rsid w:val="00DE26B6"/>
    <w:rsid w:val="00DE75C5"/>
    <w:rsid w:val="00DF17EE"/>
    <w:rsid w:val="00E2100F"/>
    <w:rsid w:val="00E2266B"/>
    <w:rsid w:val="00E30A97"/>
    <w:rsid w:val="00E70F39"/>
    <w:rsid w:val="00E940A8"/>
    <w:rsid w:val="00E94FBA"/>
    <w:rsid w:val="00ED00EA"/>
    <w:rsid w:val="00EE5175"/>
    <w:rsid w:val="00EF3E0D"/>
    <w:rsid w:val="00F105E5"/>
    <w:rsid w:val="00F257DB"/>
    <w:rsid w:val="00F32AA2"/>
    <w:rsid w:val="00F408F6"/>
    <w:rsid w:val="00F41D3F"/>
    <w:rsid w:val="00F45FC4"/>
    <w:rsid w:val="00F56425"/>
    <w:rsid w:val="00F57A81"/>
    <w:rsid w:val="00F6112F"/>
    <w:rsid w:val="00F62440"/>
    <w:rsid w:val="00F70B8A"/>
    <w:rsid w:val="00F74D26"/>
    <w:rsid w:val="00F96450"/>
    <w:rsid w:val="00FA4F2A"/>
    <w:rsid w:val="00FB7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6CCD"/>
  <w15:chartTrackingRefBased/>
  <w15:docId w15:val="{FE52E57C-6289-4D1F-99AF-E66B3553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6B"/>
  </w:style>
  <w:style w:type="paragraph" w:styleId="Heading1">
    <w:name w:val="heading 1"/>
    <w:basedOn w:val="Normal"/>
    <w:next w:val="Normal"/>
    <w:link w:val="Heading1Char"/>
    <w:uiPriority w:val="9"/>
    <w:qFormat/>
    <w:rsid w:val="000C3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3B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48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8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48A2"/>
    <w:rPr>
      <w:rFonts w:eastAsiaTheme="minorEastAsia"/>
      <w:color w:val="5A5A5A" w:themeColor="text1" w:themeTint="A5"/>
      <w:spacing w:val="15"/>
    </w:rPr>
  </w:style>
  <w:style w:type="paragraph" w:styleId="ListParagraph">
    <w:name w:val="List Paragraph"/>
    <w:basedOn w:val="Normal"/>
    <w:uiPriority w:val="34"/>
    <w:qFormat/>
    <w:rsid w:val="000C3BE9"/>
    <w:pPr>
      <w:ind w:left="720"/>
      <w:contextualSpacing/>
    </w:pPr>
  </w:style>
  <w:style w:type="character" w:customStyle="1" w:styleId="Heading2Char">
    <w:name w:val="Heading 2 Char"/>
    <w:basedOn w:val="DefaultParagraphFont"/>
    <w:link w:val="Heading2"/>
    <w:uiPriority w:val="9"/>
    <w:rsid w:val="000C3BE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C3BE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C4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821"/>
    <w:rPr>
      <w:rFonts w:ascii="Segoe UI" w:hAnsi="Segoe UI" w:cs="Segoe UI"/>
      <w:sz w:val="18"/>
      <w:szCs w:val="18"/>
    </w:rPr>
  </w:style>
  <w:style w:type="table" w:styleId="TableGrid">
    <w:name w:val="Table Grid"/>
    <w:basedOn w:val="TableNormal"/>
    <w:uiPriority w:val="39"/>
    <w:rsid w:val="0089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CF5"/>
    <w:rPr>
      <w:sz w:val="16"/>
      <w:szCs w:val="16"/>
    </w:rPr>
  </w:style>
  <w:style w:type="paragraph" w:styleId="CommentText">
    <w:name w:val="annotation text"/>
    <w:basedOn w:val="Normal"/>
    <w:link w:val="CommentTextChar"/>
    <w:uiPriority w:val="99"/>
    <w:semiHidden/>
    <w:unhideWhenUsed/>
    <w:rsid w:val="00133CF5"/>
    <w:pPr>
      <w:spacing w:line="240" w:lineRule="auto"/>
    </w:pPr>
    <w:rPr>
      <w:sz w:val="20"/>
      <w:szCs w:val="20"/>
    </w:rPr>
  </w:style>
  <w:style w:type="character" w:customStyle="1" w:styleId="CommentTextChar">
    <w:name w:val="Comment Text Char"/>
    <w:basedOn w:val="DefaultParagraphFont"/>
    <w:link w:val="CommentText"/>
    <w:uiPriority w:val="99"/>
    <w:semiHidden/>
    <w:rsid w:val="00133CF5"/>
    <w:rPr>
      <w:sz w:val="20"/>
      <w:szCs w:val="20"/>
    </w:rPr>
  </w:style>
  <w:style w:type="paragraph" w:styleId="CommentSubject">
    <w:name w:val="annotation subject"/>
    <w:basedOn w:val="CommentText"/>
    <w:next w:val="CommentText"/>
    <w:link w:val="CommentSubjectChar"/>
    <w:uiPriority w:val="99"/>
    <w:semiHidden/>
    <w:unhideWhenUsed/>
    <w:rsid w:val="00133CF5"/>
    <w:rPr>
      <w:b/>
      <w:bCs/>
    </w:rPr>
  </w:style>
  <w:style w:type="character" w:customStyle="1" w:styleId="CommentSubjectChar">
    <w:name w:val="Comment Subject Char"/>
    <w:basedOn w:val="CommentTextChar"/>
    <w:link w:val="CommentSubject"/>
    <w:uiPriority w:val="99"/>
    <w:semiHidden/>
    <w:rsid w:val="00133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082947">
      <w:bodyDiv w:val="1"/>
      <w:marLeft w:val="0"/>
      <w:marRight w:val="0"/>
      <w:marTop w:val="0"/>
      <w:marBottom w:val="0"/>
      <w:divBdr>
        <w:top w:val="none" w:sz="0" w:space="0" w:color="auto"/>
        <w:left w:val="none" w:sz="0" w:space="0" w:color="auto"/>
        <w:bottom w:val="none" w:sz="0" w:space="0" w:color="auto"/>
        <w:right w:val="none" w:sz="0" w:space="0" w:color="auto"/>
      </w:divBdr>
    </w:div>
    <w:div w:id="1670211736">
      <w:bodyDiv w:val="1"/>
      <w:marLeft w:val="0"/>
      <w:marRight w:val="0"/>
      <w:marTop w:val="0"/>
      <w:marBottom w:val="0"/>
      <w:divBdr>
        <w:top w:val="none" w:sz="0" w:space="0" w:color="auto"/>
        <w:left w:val="none" w:sz="0" w:space="0" w:color="auto"/>
        <w:bottom w:val="none" w:sz="0" w:space="0" w:color="auto"/>
        <w:right w:val="none" w:sz="0" w:space="0" w:color="auto"/>
      </w:divBdr>
    </w:div>
    <w:div w:id="1833763129">
      <w:bodyDiv w:val="1"/>
      <w:marLeft w:val="0"/>
      <w:marRight w:val="0"/>
      <w:marTop w:val="0"/>
      <w:marBottom w:val="0"/>
      <w:divBdr>
        <w:top w:val="none" w:sz="0" w:space="0" w:color="auto"/>
        <w:left w:val="none" w:sz="0" w:space="0" w:color="auto"/>
        <w:bottom w:val="none" w:sz="0" w:space="0" w:color="auto"/>
        <w:right w:val="none" w:sz="0" w:space="0" w:color="auto"/>
      </w:divBdr>
    </w:div>
    <w:div w:id="18702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5126-4A46-4BFA-9CA1-ABB29238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Debra.Young</dc:creator>
  <cp:keywords/>
  <dc:description/>
  <cp:lastModifiedBy>Celia Price</cp:lastModifiedBy>
  <cp:revision>2</cp:revision>
  <cp:lastPrinted>2019-11-05T11:08:00Z</cp:lastPrinted>
  <dcterms:created xsi:type="dcterms:W3CDTF">2021-02-08T13:53:00Z</dcterms:created>
  <dcterms:modified xsi:type="dcterms:W3CDTF">2021-02-08T13:53:00Z</dcterms:modified>
</cp:coreProperties>
</file>