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0A1E" w14:textId="53F001FF" w:rsidR="00211ADB" w:rsidRDefault="00211ADB" w:rsidP="00211A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 of the </w:t>
      </w:r>
      <w:r w:rsidR="000B3A68">
        <w:rPr>
          <w:rStyle w:val="normaltextrun"/>
          <w:rFonts w:ascii="Calibri" w:hAnsi="Calibri" w:cs="Calibri"/>
          <w:b/>
          <w:bCs/>
        </w:rPr>
        <w:t>Planning</w:t>
      </w:r>
      <w:r>
        <w:rPr>
          <w:rStyle w:val="normaltextrun"/>
          <w:rFonts w:ascii="Calibri" w:hAnsi="Calibri" w:cs="Calibri"/>
          <w:b/>
          <w:bCs/>
        </w:rPr>
        <w:t xml:space="preserve"> Committee meeting held virtually using Microsoft Teams on Tuesday </w:t>
      </w:r>
      <w:r w:rsidR="000B3A68">
        <w:rPr>
          <w:rStyle w:val="normaltextrun"/>
          <w:rFonts w:ascii="Calibri" w:hAnsi="Calibri" w:cs="Calibri"/>
          <w:b/>
          <w:bCs/>
        </w:rPr>
        <w:t>20</w:t>
      </w:r>
      <w:r w:rsidR="000B3A68" w:rsidRPr="000B3A68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0B3A68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April 2021 at </w:t>
      </w:r>
      <w:r w:rsidR="000B3A68">
        <w:rPr>
          <w:rStyle w:val="normaltextrun"/>
          <w:rFonts w:ascii="Calibri" w:hAnsi="Calibri" w:cs="Calibri"/>
          <w:b/>
          <w:bCs/>
        </w:rPr>
        <w:t>6:30</w:t>
      </w:r>
      <w:r>
        <w:rPr>
          <w:rStyle w:val="normaltextrun"/>
          <w:rFonts w:ascii="Calibri" w:hAnsi="Calibri" w:cs="Calibri"/>
          <w:b/>
          <w:bCs/>
        </w:rPr>
        <w:t>pm </w:t>
      </w:r>
      <w:r>
        <w:rPr>
          <w:rStyle w:val="eop"/>
          <w:rFonts w:ascii="Calibri" w:hAnsi="Calibri" w:cs="Calibri"/>
        </w:rPr>
        <w:t> </w:t>
      </w:r>
    </w:p>
    <w:p w14:paraId="37C2102B" w14:textId="77777777" w:rsidR="00211ADB" w:rsidRDefault="00211ADB" w:rsidP="00211A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AF31159" w14:textId="35AE0B61" w:rsidR="00211ADB" w:rsidRDefault="00211ADB" w:rsidP="00211ADB">
      <w:pPr>
        <w:jc w:val="center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0B3A68">
        <w:rPr>
          <w:rStyle w:val="normaltextrun"/>
          <w:rFonts w:ascii="Calibri" w:hAnsi="Calibri" w:cs="Calibri"/>
          <w:sz w:val="22"/>
          <w:szCs w:val="22"/>
        </w:rPr>
        <w:t>S. Birnstingl,</w:t>
      </w:r>
      <w:r>
        <w:rPr>
          <w:rStyle w:val="normaltextrun"/>
          <w:rFonts w:ascii="Calibri" w:hAnsi="Calibri" w:cs="Calibri"/>
          <w:sz w:val="22"/>
          <w:szCs w:val="22"/>
        </w:rPr>
        <w:t xml:space="preserve"> A. Chilver</w:t>
      </w:r>
      <w:r w:rsidR="000B3A68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F. Heaver,  S. Teatum</w:t>
      </w:r>
      <w:r w:rsidR="000B3A68">
        <w:rPr>
          <w:rStyle w:val="normaltextrun"/>
          <w:rFonts w:ascii="Calibri" w:hAnsi="Calibri" w:cs="Calibri"/>
          <w:sz w:val="22"/>
          <w:szCs w:val="22"/>
        </w:rPr>
        <w:t>, C. Warren</w:t>
      </w:r>
    </w:p>
    <w:p w14:paraId="30F12745" w14:textId="77777777" w:rsidR="009D093A" w:rsidRDefault="009D093A" w:rsidP="009D093A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2E7C4A00" w14:textId="7FCBC37F" w:rsidR="009D093A" w:rsidRDefault="009D093A" w:rsidP="009D093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21:0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B3A68">
        <w:rPr>
          <w:rFonts w:ascii="Calibri" w:hAnsi="Calibri" w:cs="Arial"/>
          <w:color w:val="000000"/>
          <w:sz w:val="22"/>
          <w:szCs w:val="22"/>
        </w:rPr>
        <w:tab/>
      </w:r>
      <w:r w:rsidR="000B3A68">
        <w:rPr>
          <w:rFonts w:ascii="Calibri" w:hAnsi="Calibri" w:cs="Arial"/>
          <w:color w:val="000000"/>
          <w:sz w:val="22"/>
          <w:szCs w:val="22"/>
        </w:rPr>
        <w:tab/>
      </w:r>
    </w:p>
    <w:p w14:paraId="4717EE2D" w14:textId="0AB96B90" w:rsidR="000B3A68" w:rsidRDefault="000B3A68" w:rsidP="000B3A6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and accepted from</w:t>
      </w:r>
      <w:r w:rsidR="00F016E7">
        <w:rPr>
          <w:rFonts w:ascii="Calibri" w:hAnsi="Calibri" w:cs="Arial"/>
          <w:color w:val="000000"/>
          <w:sz w:val="22"/>
          <w:szCs w:val="22"/>
        </w:rPr>
        <w:t xml:space="preserve"> Cllr Harber and</w:t>
      </w:r>
      <w:r>
        <w:rPr>
          <w:rFonts w:ascii="Calibri" w:hAnsi="Calibri" w:cs="Arial"/>
          <w:color w:val="000000"/>
          <w:sz w:val="22"/>
          <w:szCs w:val="22"/>
        </w:rPr>
        <w:t xml:space="preserve"> Cllr Kardos</w:t>
      </w:r>
      <w:r w:rsidR="00F016E7"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016E7">
        <w:rPr>
          <w:rFonts w:ascii="Calibri" w:hAnsi="Calibri" w:cs="Arial"/>
          <w:color w:val="000000"/>
          <w:sz w:val="22"/>
          <w:szCs w:val="22"/>
        </w:rPr>
        <w:t xml:space="preserve">It was proposed by Cllr Heaver and seconded Cllr Teatum that </w:t>
      </w: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F10456">
        <w:rPr>
          <w:rFonts w:ascii="Calibri" w:hAnsi="Calibri" w:cs="Arial"/>
          <w:color w:val="000000"/>
          <w:sz w:val="22"/>
          <w:szCs w:val="22"/>
        </w:rPr>
        <w:t>Bir</w:t>
      </w:r>
      <w:r w:rsidR="000959AE">
        <w:rPr>
          <w:rFonts w:ascii="Calibri" w:hAnsi="Calibri" w:cs="Arial"/>
          <w:color w:val="000000"/>
          <w:sz w:val="22"/>
          <w:szCs w:val="22"/>
        </w:rPr>
        <w:t>n</w:t>
      </w:r>
      <w:r w:rsidR="00F10456">
        <w:rPr>
          <w:rFonts w:ascii="Calibri" w:hAnsi="Calibri" w:cs="Arial"/>
          <w:color w:val="000000"/>
          <w:sz w:val="22"/>
          <w:szCs w:val="22"/>
        </w:rPr>
        <w:t>sting</w:t>
      </w:r>
      <w:r w:rsidR="00F016E7">
        <w:rPr>
          <w:rFonts w:ascii="Calibri" w:hAnsi="Calibri" w:cs="Arial"/>
          <w:color w:val="000000"/>
          <w:sz w:val="22"/>
          <w:szCs w:val="22"/>
        </w:rPr>
        <w:t>l Chair the meeting.</w:t>
      </w:r>
    </w:p>
    <w:p w14:paraId="712FA3DC" w14:textId="77777777" w:rsidR="009D093A" w:rsidRDefault="009D093A" w:rsidP="009D093A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31465B2" w14:textId="77777777" w:rsidR="000B3A68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21: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726166D1" w14:textId="369416A6" w:rsidR="009D093A" w:rsidRDefault="000B3A68" w:rsidP="000B3A68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6A35B97D" w14:textId="77777777" w:rsidR="000B3A68" w:rsidRDefault="000B3A68" w:rsidP="000B3A6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F5E96A3" w14:textId="77777777" w:rsidR="000B3A68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P:0</w:t>
      </w:r>
      <w:r w:rsidR="00B7753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 w:rsidR="00B7753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Minutes of the last meeting</w:t>
      </w:r>
    </w:p>
    <w:p w14:paraId="1DB25DA8" w14:textId="2FC4ECA1" w:rsidR="009D093A" w:rsidRDefault="000B3A68" w:rsidP="000B3A68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 minutes of the meeting held on</w:t>
      </w:r>
      <w:hyperlink r:id="rId8" w:history="1"/>
      <w: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30</w:t>
      </w:r>
      <w:r w:rsidRPr="00B77538">
        <w:rPr>
          <w:rStyle w:val="normaltextrun"/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March 2021 </w:t>
      </w:r>
      <w:r w:rsidRPr="009E234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approved as a true record. 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by Cllr </w:t>
      </w:r>
      <w:r w:rsidR="00F10456">
        <w:rPr>
          <w:rStyle w:val="eop"/>
          <w:rFonts w:ascii="Calibri" w:hAnsi="Calibri" w:cs="Calibri"/>
          <w:color w:val="000000"/>
          <w:sz w:val="22"/>
          <w:szCs w:val="22"/>
        </w:rPr>
        <w:t>Teatum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, seconded Cllr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ab/>
      </w:r>
      <w:r w:rsidR="00F10456">
        <w:rPr>
          <w:rStyle w:val="eop"/>
          <w:rFonts w:ascii="Calibri" w:hAnsi="Calibri" w:cs="Calibri"/>
          <w:color w:val="000000"/>
          <w:sz w:val="22"/>
          <w:szCs w:val="22"/>
        </w:rPr>
        <w:t xml:space="preserve">Chilver 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>and agreed by all.</w:t>
      </w:r>
      <w:r w:rsidRPr="009E2342">
        <w:rPr>
          <w:rStyle w:val="eop"/>
          <w:rFonts w:ascii="Calibri" w:hAnsi="Calibri" w:cs="Calibri"/>
          <w:color w:val="000000"/>
        </w:rPr>
        <w:t xml:space="preserve"> 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>The Chairman will sign</w:t>
      </w:r>
      <w:r w:rsidRPr="00295071">
        <w:rPr>
          <w:rStyle w:val="eop"/>
          <w:rFonts w:ascii="Calibri" w:hAnsi="Calibri" w:cs="Calibri"/>
          <w:color w:val="000000"/>
          <w:sz w:val="22"/>
          <w:szCs w:val="22"/>
        </w:rPr>
        <w:t xml:space="preserve"> the minutes as soon as is practical.</w:t>
      </w:r>
    </w:p>
    <w:p w14:paraId="5EBFC814" w14:textId="77777777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7E6B7D21" w14:textId="5943CE95" w:rsidR="009D093A" w:rsidRDefault="009D093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 </w:t>
      </w:r>
    </w:p>
    <w:p w14:paraId="2E244195" w14:textId="2A9DC6C3" w:rsidR="000B3A68" w:rsidRDefault="000B3A68" w:rsidP="000B3A6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 present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7CAC6155" w14:textId="77777777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7C1EEDF1" w14:textId="01A25B9A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05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0B3A6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 following applications were reviewed and discussed</w:t>
      </w:r>
    </w:p>
    <w:p w14:paraId="499B1E54" w14:textId="28F98B65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DC/21/0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464 70 Church Lane, Upper Beeding </w:t>
      </w:r>
    </w:p>
    <w:p w14:paraId="5EE74605" w14:textId="30B69BCE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="00B7753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Erection of single-storey front and rear extensions and loft conversion with extended side gable and rear dormer. Erection o</w:t>
      </w:r>
      <w:r w:rsidR="000B3A6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f</w:t>
      </w:r>
      <w:r w:rsidR="00B7753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detached summerhouse in the garden.</w:t>
      </w:r>
    </w:p>
    <w:p w14:paraId="6883F3F7" w14:textId="29334B89" w:rsidR="00F10456" w:rsidRDefault="00F10456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FE58376" w14:textId="0B89DDA5" w:rsidR="00F10456" w:rsidRDefault="00F10456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="00F016E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All agreed to object to this application on the grounds of </w:t>
      </w:r>
      <w:r w:rsidR="000959A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overdevelopment and </w:t>
      </w:r>
      <w:r w:rsidR="00F016E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fact it is </w:t>
      </w:r>
      <w:r w:rsidR="000959A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not in keeping with the street scene. Proposed </w:t>
      </w:r>
      <w:r w:rsidR="00F016E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Cllr Birnstingl, seconded Cllr Heaver and agreed.</w:t>
      </w:r>
    </w:p>
    <w:p w14:paraId="0BE75F17" w14:textId="4637BDD0" w:rsidR="000959AE" w:rsidRDefault="000959A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6379A0D6" w14:textId="34FF2F92" w:rsidR="000959AE" w:rsidRPr="00F016E7" w:rsidRDefault="000959A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Pr="00F016E7"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  <w:t>Cllr Warren joined the meeting.</w:t>
      </w:r>
    </w:p>
    <w:p w14:paraId="4ABF45E0" w14:textId="26E887AE" w:rsidR="00B77538" w:rsidRDefault="00B77538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1A9E7DE" w14:textId="1CCD583A" w:rsidR="00B77538" w:rsidRDefault="00B77538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DC/21/0557 &amp; 0558 Bramley House, Henfield Road, Small Dole</w:t>
      </w:r>
    </w:p>
    <w:p w14:paraId="0CBE7859" w14:textId="5E40C203" w:rsidR="00B77538" w:rsidRDefault="00B77538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Single-storey rear extension (householder and listed building consent)</w:t>
      </w:r>
    </w:p>
    <w:p w14:paraId="755FDD1B" w14:textId="14D8E0B0" w:rsidR="000959AE" w:rsidRDefault="000959A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6E1E387" w14:textId="68995441" w:rsidR="000959AE" w:rsidRDefault="000959A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="00F016E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plans were reviewed and discussed. There were no objections. </w:t>
      </w:r>
    </w:p>
    <w:p w14:paraId="4F0719F3" w14:textId="5E7B56A4" w:rsidR="000959AE" w:rsidRDefault="000959A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72DDA78" w14:textId="7C2C5144" w:rsidR="009D093A" w:rsidRDefault="009D093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04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21:0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Matters Raised by Councillors</w:t>
      </w:r>
      <w:r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7F5CC21" w14:textId="7863DF9E" w:rsidR="009D093A" w:rsidRDefault="000959AE" w:rsidP="00F016E7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F016E7">
        <w:rPr>
          <w:rFonts w:ascii="Calibri" w:hAnsi="Calibri" w:cs="Arial"/>
          <w:color w:val="000000"/>
          <w:sz w:val="22"/>
          <w:szCs w:val="22"/>
        </w:rPr>
        <w:t xml:space="preserve">None </w:t>
      </w:r>
      <w:r w:rsidR="009D093A">
        <w:rPr>
          <w:rFonts w:asciiTheme="minorHAnsi" w:hAnsiTheme="minorHAnsi"/>
          <w:sz w:val="22"/>
          <w:szCs w:val="22"/>
        </w:rPr>
        <w:tab/>
      </w:r>
    </w:p>
    <w:p w14:paraId="0A01657C" w14:textId="76049BDC" w:rsidR="000B3A68" w:rsidRDefault="000B3A68" w:rsidP="009D093A">
      <w:pPr>
        <w:rPr>
          <w:rFonts w:asciiTheme="minorHAnsi" w:hAnsiTheme="minorHAnsi"/>
          <w:sz w:val="22"/>
          <w:szCs w:val="22"/>
        </w:rPr>
      </w:pPr>
    </w:p>
    <w:p w14:paraId="1A5C7752" w14:textId="1DA300B0" w:rsidR="000B3A68" w:rsidRDefault="000B3A68" w:rsidP="000B3A68">
      <w:pPr>
        <w:ind w:left="720" w:firstLine="7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concluded at </w:t>
      </w:r>
      <w:r w:rsidR="00F016E7">
        <w:rPr>
          <w:rFonts w:ascii="Calibri" w:hAnsi="Calibri" w:cs="Arial"/>
          <w:color w:val="000000"/>
          <w:sz w:val="22"/>
          <w:szCs w:val="22"/>
        </w:rPr>
        <w:t>7:25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p w14:paraId="685A4D78" w14:textId="77777777" w:rsidR="000B3A68" w:rsidRDefault="000B3A68" w:rsidP="000B3A68">
      <w:pPr>
        <w:ind w:left="720" w:firstLine="72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B5AD5C6" w14:textId="77777777" w:rsidR="000B3A68" w:rsidRDefault="000B3A68" w:rsidP="000B3A68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C7FD53" w14:textId="77777777" w:rsidR="000B3A68" w:rsidRDefault="000B3A68" w:rsidP="000B3A68">
      <w:pPr>
        <w:ind w:left="720" w:firstLine="720"/>
        <w:jc w:val="both"/>
        <w:rPr>
          <w:rFonts w:asciiTheme="minorHAnsi" w:hAnsiTheme="minorHAnsi"/>
          <w:b/>
          <w:sz w:val="22"/>
          <w:szCs w:val="22"/>
        </w:rPr>
      </w:pPr>
      <w:r w:rsidRPr="00EA21B2">
        <w:rPr>
          <w:rFonts w:asciiTheme="minorHAnsi" w:hAnsiTheme="minorHAnsi"/>
          <w:sz w:val="22"/>
          <w:szCs w:val="22"/>
        </w:rPr>
        <w:t>Minutes Signed By:</w:t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  <w:t>Date</w:t>
      </w:r>
    </w:p>
    <w:sectPr w:rsidR="000B3A68" w:rsidSect="00B42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0A6" w14:textId="77777777" w:rsidR="00F016E7" w:rsidRDefault="00F01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0729E7F3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e Gladys Bevan Hall, Church Lane, Upper Beeding BN44 3HP</w:t>
    </w:r>
  </w:p>
  <w:p w14:paraId="48D7AE94" w14:textId="6DB3FA11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" fillcolor="teal">
              <v:textbox>
                <w:txbxContent>
                  <w:p w14:paraId="2F663BB1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 xml:space="preserve">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46E8" w14:textId="2BFF9BF7" w:rsidR="00F016E7" w:rsidRDefault="00F01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AE7F" w14:textId="080F2F7F" w:rsidR="00F016E7" w:rsidRDefault="00F01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C48B2C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1252"/>
    <w:rsid w:val="000959AE"/>
    <w:rsid w:val="000B3A68"/>
    <w:rsid w:val="000D4A5C"/>
    <w:rsid w:val="00103820"/>
    <w:rsid w:val="001309B8"/>
    <w:rsid w:val="001455DB"/>
    <w:rsid w:val="00177D13"/>
    <w:rsid w:val="001C3572"/>
    <w:rsid w:val="001D46A3"/>
    <w:rsid w:val="002036A1"/>
    <w:rsid w:val="002037F7"/>
    <w:rsid w:val="00211ADB"/>
    <w:rsid w:val="00214AB5"/>
    <w:rsid w:val="00230AE5"/>
    <w:rsid w:val="0024603E"/>
    <w:rsid w:val="00257F40"/>
    <w:rsid w:val="002D77AB"/>
    <w:rsid w:val="00316564"/>
    <w:rsid w:val="00355216"/>
    <w:rsid w:val="003659BC"/>
    <w:rsid w:val="00377A92"/>
    <w:rsid w:val="00385A24"/>
    <w:rsid w:val="003871C4"/>
    <w:rsid w:val="00395D3D"/>
    <w:rsid w:val="003C1D59"/>
    <w:rsid w:val="003E172C"/>
    <w:rsid w:val="003E2C01"/>
    <w:rsid w:val="003F1AE8"/>
    <w:rsid w:val="00407A5B"/>
    <w:rsid w:val="0043494C"/>
    <w:rsid w:val="00503575"/>
    <w:rsid w:val="005119E1"/>
    <w:rsid w:val="00533256"/>
    <w:rsid w:val="0056205C"/>
    <w:rsid w:val="005B609B"/>
    <w:rsid w:val="005B6C45"/>
    <w:rsid w:val="005D621D"/>
    <w:rsid w:val="006102CF"/>
    <w:rsid w:val="006A72BB"/>
    <w:rsid w:val="0070185F"/>
    <w:rsid w:val="00716E07"/>
    <w:rsid w:val="00717EEC"/>
    <w:rsid w:val="00732C6D"/>
    <w:rsid w:val="00767F9E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9016C"/>
    <w:rsid w:val="00893028"/>
    <w:rsid w:val="008D3CAC"/>
    <w:rsid w:val="008F52CD"/>
    <w:rsid w:val="0090156D"/>
    <w:rsid w:val="00913C83"/>
    <w:rsid w:val="00934D10"/>
    <w:rsid w:val="0096662D"/>
    <w:rsid w:val="00980CAB"/>
    <w:rsid w:val="009B16C4"/>
    <w:rsid w:val="009C54EE"/>
    <w:rsid w:val="009D093A"/>
    <w:rsid w:val="009E5B6B"/>
    <w:rsid w:val="009E734C"/>
    <w:rsid w:val="00A0179E"/>
    <w:rsid w:val="00A141B0"/>
    <w:rsid w:val="00A5137E"/>
    <w:rsid w:val="00A71644"/>
    <w:rsid w:val="00AB30EA"/>
    <w:rsid w:val="00AB7081"/>
    <w:rsid w:val="00B179FA"/>
    <w:rsid w:val="00B429E2"/>
    <w:rsid w:val="00B659EE"/>
    <w:rsid w:val="00B7290C"/>
    <w:rsid w:val="00B7511A"/>
    <w:rsid w:val="00B77538"/>
    <w:rsid w:val="00B81B8C"/>
    <w:rsid w:val="00BA628D"/>
    <w:rsid w:val="00BC5A8D"/>
    <w:rsid w:val="00BD27B4"/>
    <w:rsid w:val="00C25850"/>
    <w:rsid w:val="00C27429"/>
    <w:rsid w:val="00C47203"/>
    <w:rsid w:val="00C7528C"/>
    <w:rsid w:val="00CB3C3A"/>
    <w:rsid w:val="00CE594F"/>
    <w:rsid w:val="00D30818"/>
    <w:rsid w:val="00D47399"/>
    <w:rsid w:val="00D80DD0"/>
    <w:rsid w:val="00D9327A"/>
    <w:rsid w:val="00DB13A6"/>
    <w:rsid w:val="00DC6EB2"/>
    <w:rsid w:val="00E03C99"/>
    <w:rsid w:val="00E325C1"/>
    <w:rsid w:val="00EB022F"/>
    <w:rsid w:val="00ED4E37"/>
    <w:rsid w:val="00EE5D2F"/>
    <w:rsid w:val="00EF30E1"/>
    <w:rsid w:val="00F016E7"/>
    <w:rsid w:val="00F03D1B"/>
    <w:rsid w:val="00F10456"/>
    <w:rsid w:val="00F12008"/>
    <w:rsid w:val="00F368AF"/>
    <w:rsid w:val="00F472E6"/>
    <w:rsid w:val="00F628BC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beedingpc.sharepoint.com/:w:/s/UBPC/EdTA8AY62udFtK-a1VzcsWgBxQt86xnAkHKdY_rPc722qA?e=rapCw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2020-11-19T19:14:00Z</cp:lastPrinted>
  <dcterms:created xsi:type="dcterms:W3CDTF">2021-06-07T11:30:00Z</dcterms:created>
  <dcterms:modified xsi:type="dcterms:W3CDTF">2021-06-07T11:30:00Z</dcterms:modified>
</cp:coreProperties>
</file>