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D83" w14:textId="05401981" w:rsidR="0016240B" w:rsidRDefault="00DE6980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06C16" w14:textId="71C19E12" w:rsidR="0060270C" w:rsidRDefault="0060270C" w:rsidP="008822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04B2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C1A9C" w:rsidRPr="00EC1A9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EC1A9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04B28">
        <w:rPr>
          <w:rFonts w:asciiTheme="minorHAnsi" w:hAnsiTheme="minorHAnsi" w:cstheme="minorHAnsi"/>
          <w:b/>
          <w:sz w:val="22"/>
          <w:szCs w:val="22"/>
          <w:u w:val="single"/>
        </w:rPr>
        <w:t>MARCH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104B2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FA3C9B">
        <w:rPr>
          <w:rFonts w:asciiTheme="minorHAnsi" w:hAnsiTheme="minorHAnsi" w:cstheme="minorHAnsi"/>
          <w:b/>
          <w:sz w:val="22"/>
          <w:szCs w:val="22"/>
          <w:u w:val="single"/>
        </w:rPr>
        <w:t>6.3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08F8BF8" w14:textId="77777777" w:rsidR="003F4AD9" w:rsidRPr="0088229A" w:rsidRDefault="003F4AD9" w:rsidP="0088229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DA38D6" w14:textId="42B90F5A" w:rsidR="00C11F1B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1101EA6">
            <wp:extent cx="1444625" cy="2057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2D6EE55D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FA446B">
        <w:rPr>
          <w:rFonts w:ascii="Calibri" w:hAnsi="Calibri" w:cs="Arial"/>
          <w:sz w:val="22"/>
          <w:szCs w:val="22"/>
        </w:rPr>
        <w:t>26</w:t>
      </w:r>
      <w:r w:rsidR="0006181A" w:rsidRPr="0006181A">
        <w:rPr>
          <w:rFonts w:ascii="Calibri" w:hAnsi="Calibri" w:cs="Arial"/>
          <w:sz w:val="22"/>
          <w:szCs w:val="22"/>
          <w:vertAlign w:val="superscript"/>
        </w:rPr>
        <w:t>th</w:t>
      </w:r>
      <w:r w:rsidR="0006181A">
        <w:rPr>
          <w:rFonts w:ascii="Calibri" w:hAnsi="Calibri" w:cs="Arial"/>
          <w:sz w:val="22"/>
          <w:szCs w:val="22"/>
        </w:rPr>
        <w:t xml:space="preserve"> </w:t>
      </w:r>
      <w:r w:rsidR="00FA446B">
        <w:rPr>
          <w:rFonts w:ascii="Calibri" w:hAnsi="Calibri" w:cs="Arial"/>
          <w:sz w:val="22"/>
          <w:szCs w:val="22"/>
        </w:rPr>
        <w:t>Februa</w:t>
      </w:r>
      <w:r w:rsidR="00356D63">
        <w:rPr>
          <w:rFonts w:ascii="Calibri" w:hAnsi="Calibri" w:cs="Arial"/>
          <w:sz w:val="22"/>
          <w:szCs w:val="22"/>
        </w:rPr>
        <w:t>r</w:t>
      </w:r>
      <w:r w:rsidR="00FA446B">
        <w:rPr>
          <w:rFonts w:ascii="Calibri" w:hAnsi="Calibri" w:cs="Arial"/>
          <w:sz w:val="22"/>
          <w:szCs w:val="22"/>
        </w:rPr>
        <w:t>y</w:t>
      </w:r>
      <w:r w:rsidR="00356D63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104B28">
        <w:rPr>
          <w:rFonts w:ascii="Calibri" w:hAnsi="Calibri" w:cs="Arial"/>
          <w:sz w:val="22"/>
          <w:szCs w:val="22"/>
        </w:rPr>
        <w:t>5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11BF33F8" w14:textId="18E50144" w:rsidR="0088229A" w:rsidRPr="00D61C68" w:rsidRDefault="0060270C" w:rsidP="00D61C6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  <w:bookmarkStart w:id="0" w:name="_Hlk73010746"/>
    </w:p>
    <w:p w14:paraId="37AAA34C" w14:textId="6E886928" w:rsidR="00D80E93" w:rsidRPr="00D32259" w:rsidRDefault="008D026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8D5B0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8D5B0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A9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D32259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741B4D69" w:rsidR="002C2E87" w:rsidRPr="00D32259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A9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0270C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D32259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26B141FB" w:rsidR="007D43C3" w:rsidRPr="00D32259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A9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D3225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D32259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 w:rsidRPr="00D3225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7D43C3" w:rsidRPr="00D32259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32568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A80FD9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>11</w:t>
        </w:r>
        <w:r w:rsidR="00A80FD9" w:rsidRPr="00A0763F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A80FD9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Decem</w:t>
        </w:r>
        <w:r w:rsidR="007D43C3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>ber 2024</w:t>
        </w:r>
        <w:r w:rsidR="005317DC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19581824" w14:textId="4F6E20E6" w:rsidR="008800ED" w:rsidRPr="00D32259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1420E8F9" w:rsidR="002C2E87" w:rsidRPr="00D32259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6D4FC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D32259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D32259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3BF1DD1" w14:textId="7944169F" w:rsidR="00C639D0" w:rsidRPr="00D32259" w:rsidRDefault="002A011C" w:rsidP="000C58C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6D4FCD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1B763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0583C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Traffic Regulation Order (TRO)</w:t>
      </w:r>
      <w:r w:rsidR="00480A10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C639D0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-To Consider the Proposed Parking Restrictions</w:t>
      </w:r>
      <w:r w:rsidR="000C58C6" w:rsidRPr="00D3225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1B4D834" w14:textId="4B7F555C" w:rsidR="000C58C6" w:rsidRPr="00D32259" w:rsidRDefault="00376A7B" w:rsidP="000C58C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4" w:history="1">
        <w:r w:rsidR="000C58C6" w:rsidRPr="00376A7B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Hyde Lane</w:t>
        </w:r>
        <w:r w:rsidR="007B5CB0" w:rsidRPr="00376A7B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  <w:r w:rsidR="0093192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5455538" w14:textId="5392BF1B" w:rsidR="007B5CB0" w:rsidRPr="00D32259" w:rsidRDefault="007B5CB0" w:rsidP="000C58C6">
      <w:pPr>
        <w:pStyle w:val="ListParagraph"/>
        <w:numPr>
          <w:ilvl w:val="0"/>
          <w:numId w:val="43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High Street</w:t>
      </w:r>
      <w:r w:rsidR="00A62729">
        <w:rPr>
          <w:rFonts w:asciiTheme="minorHAnsi" w:hAnsiTheme="minorHAnsi" w:cstheme="minorHAnsi"/>
          <w:sz w:val="22"/>
          <w:szCs w:val="22"/>
          <w:shd w:val="clear" w:color="auto" w:fill="FFFFFF"/>
        </w:rPr>
        <w:t>/Other</w:t>
      </w:r>
      <w:r w:rsidR="001442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695CF26" w14:textId="77777777" w:rsidR="00D17383" w:rsidRPr="00D32259" w:rsidRDefault="00D17383" w:rsidP="001E45AA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373B72" w14:textId="44200AD1" w:rsidR="001E45AA" w:rsidRPr="00D32259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 w:rsidR="006D4FCD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="001E45AA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Community Committee priorities for the remainder of municipal year. </w:t>
      </w:r>
    </w:p>
    <w:p w14:paraId="6BF0441A" w14:textId="40D08886" w:rsidR="001E45AA" w:rsidRPr="00270765" w:rsidRDefault="001E45AA" w:rsidP="00270765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hyperlink r:id="rId15" w:history="1">
        <w:r w:rsidRPr="0027076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Crossings and speed restrictions</w:t>
        </w:r>
      </w:hyperlink>
      <w:r w:rsidR="00DF29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B77D26" w14:textId="45339B3C" w:rsidR="00BF78AA" w:rsidRPr="00270765" w:rsidRDefault="006C05F6" w:rsidP="00270765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>Speed Indicator Display (</w:t>
      </w:r>
      <w:hyperlink r:id="rId16" w:history="1">
        <w:r w:rsidRPr="00EA165C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7B71826B" w14:textId="47A9EBF7" w:rsidR="001E45AA" w:rsidRPr="00270765" w:rsidRDefault="00480A10" w:rsidP="00270765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>Speedwatch</w:t>
      </w:r>
      <w:r w:rsidR="00E43450"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hyperlink r:id="rId17" w:history="1">
        <w:r w:rsidR="00BB30AB" w:rsidRPr="002E59B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BB30AB"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1B424C8D" w14:textId="77777777" w:rsidR="0098280F" w:rsidRPr="00D32259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7CE87F3" w14:textId="331CB6E9" w:rsidR="003C40DF" w:rsidRDefault="002A011C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0B2048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2C2E87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44253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Upper Beeding Doctor Surgery</w:t>
      </w:r>
      <w:r w:rsidR="007254FA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B7263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–</w:t>
      </w:r>
      <w:r w:rsidR="007254FA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B7263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</w:t>
      </w:r>
      <w:r w:rsidR="00337AEC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hyperlink r:id="rId18" w:history="1">
        <w:r w:rsidR="00442536" w:rsidRPr="006904F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Surgery</w:t>
        </w:r>
      </w:hyperlink>
      <w:r w:rsidR="00C6562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consultation.</w:t>
      </w:r>
    </w:p>
    <w:p w14:paraId="2DC5BFE3" w14:textId="2C6B9097" w:rsidR="00C65623" w:rsidRPr="00D32259" w:rsidRDefault="000250E7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7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A5E4410" w14:textId="4EFDB195" w:rsidR="008D7E2D" w:rsidRPr="00D32259" w:rsidRDefault="003C40DF" w:rsidP="002B1318">
      <w:pPr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08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96F7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Climate Change – </w:t>
      </w:r>
      <w:r w:rsidR="00296F76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</w:t>
      </w:r>
      <w:r w:rsidR="00170908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 the </w:t>
      </w:r>
      <w:hyperlink r:id="rId19" w:history="1">
        <w:r w:rsidR="001F21AF" w:rsidRPr="00D32259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Climate Action Plan</w:t>
        </w:r>
      </w:hyperlink>
      <w:r w:rsidR="006410C6" w:rsidRPr="00D322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5124ED" w14:textId="3AD60B40" w:rsidR="001E05FF" w:rsidRDefault="005858EF" w:rsidP="0085699A">
      <w:pPr>
        <w:pStyle w:val="ListParagraph"/>
        <w:numPr>
          <w:ilvl w:val="0"/>
          <w:numId w:val="43"/>
        </w:num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270765">
        <w:rPr>
          <w:rStyle w:val="normaltextrun"/>
          <w:rFonts w:asciiTheme="minorHAnsi" w:hAnsiTheme="minorHAnsi" w:cstheme="minorHAnsi"/>
          <w:sz w:val="22"/>
          <w:szCs w:val="22"/>
        </w:rPr>
        <w:t xml:space="preserve">Cycling and Walking </w:t>
      </w:r>
      <w:r w:rsidR="00CB292F" w:rsidRPr="00270765">
        <w:rPr>
          <w:rStyle w:val="normaltextrun"/>
          <w:rFonts w:asciiTheme="minorHAnsi" w:hAnsiTheme="minorHAnsi" w:cstheme="minorHAnsi"/>
          <w:sz w:val="22"/>
          <w:szCs w:val="22"/>
        </w:rPr>
        <w:t>Survey.</w:t>
      </w:r>
    </w:p>
    <w:p w14:paraId="30F7B8E3" w14:textId="77777777" w:rsidR="00DC6E20" w:rsidRPr="00DC6E20" w:rsidRDefault="00DC6E20" w:rsidP="00DC6E20">
      <w:pPr>
        <w:pStyle w:val="ListParagraph"/>
        <w:ind w:left="180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5B4487" w14:textId="2B6C449E" w:rsidR="00643D65" w:rsidRPr="00D32259" w:rsidRDefault="00397F20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3C40D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="00A0242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70908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Communications </w:t>
      </w:r>
      <w:r w:rsidR="00170908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Consider </w:t>
      </w:r>
      <w:hyperlink r:id="rId20" w:history="1">
        <w:r w:rsidR="001A3901" w:rsidRPr="00A71A0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questionnaire</w:t>
        </w:r>
      </w:hyperlink>
      <w:r w:rsidR="00AF7580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create </w:t>
      </w:r>
      <w:r w:rsidR="00CB292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AF7580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Data</w:t>
      </w:r>
      <w:r w:rsidR="001A3901">
        <w:rPr>
          <w:rFonts w:asciiTheme="minorHAnsi" w:hAnsiTheme="minorHAnsi" w:cstheme="minorHAnsi"/>
          <w:sz w:val="22"/>
          <w:szCs w:val="22"/>
          <w:shd w:val="clear" w:color="auto" w:fill="FFFFFF"/>
        </w:rPr>
        <w:t>b</w:t>
      </w:r>
      <w:r w:rsidR="00AF7580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ase</w:t>
      </w:r>
      <w:r w:rsidR="00CB29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e-mail addresses.</w:t>
      </w:r>
    </w:p>
    <w:p w14:paraId="67A7D36D" w14:textId="77777777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90891A" w14:textId="69B87746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3C40DF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EA003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JPYC – </w:t>
      </w:r>
      <w:r w:rsidR="00A80CC9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Update on the </w:t>
      </w:r>
      <w:r w:rsidR="00A80CC9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r w:rsidR="004345F6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CEB1BC4" w14:textId="77777777" w:rsidR="00961EA3" w:rsidRPr="00D32259" w:rsidRDefault="00961EA3" w:rsidP="000516E5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68DDBCAE" w:rsidR="00FD6826" w:rsidRPr="00D32259" w:rsidRDefault="007E3ED5" w:rsidP="000516E5">
      <w:pPr>
        <w:jc w:val="both"/>
        <w:rPr>
          <w:rStyle w:val="normaltextrun"/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="00A24B33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CE2672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3C40DF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A24B33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D0213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</w:t>
      </w:r>
      <w:r w:rsidR="008B2E68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</w:t>
      </w:r>
      <w:r w:rsidR="005D0213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Bloom – </w:t>
      </w:r>
      <w:r w:rsidR="00AF7580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Update on the </w:t>
      </w:r>
      <w:r w:rsidR="000A4BB6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planters</w:t>
      </w:r>
      <w:r w:rsidR="00D72DA9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E633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9CF1C61" w14:textId="77777777" w:rsidR="009F5642" w:rsidRPr="00D32259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0DC3F3B5" w:rsidR="000F2983" w:rsidRPr="00D32259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3C40D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4A726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D322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D32259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D32259">
        <w:rPr>
          <w:rFonts w:asciiTheme="minorHAnsi" w:hAnsiTheme="minorHAnsi" w:cstheme="minorHAnsi"/>
          <w:sz w:val="22"/>
          <w:szCs w:val="22"/>
        </w:rPr>
        <w:tab/>
      </w:r>
    </w:p>
    <w:p w14:paraId="730EEC4F" w14:textId="77777777" w:rsidR="00D065EC" w:rsidRPr="00D32259" w:rsidRDefault="00D065EC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1F44E" w14:textId="3E811B82" w:rsidR="008B22A9" w:rsidRPr="0088229A" w:rsidRDefault="00AA19D2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sectPr w:rsidR="008B22A9" w:rsidRPr="0088229A" w:rsidSect="00A520C8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C66B" w14:textId="77777777" w:rsidR="007F2540" w:rsidRDefault="007F2540" w:rsidP="007A5675">
      <w:r>
        <w:separator/>
      </w:r>
    </w:p>
  </w:endnote>
  <w:endnote w:type="continuationSeparator" w:id="0">
    <w:p w14:paraId="57910A3F" w14:textId="77777777" w:rsidR="007F2540" w:rsidRDefault="007F254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358B" w14:textId="77777777" w:rsidR="007F2540" w:rsidRDefault="007F2540" w:rsidP="007A5675">
      <w:r>
        <w:separator/>
      </w:r>
    </w:p>
  </w:footnote>
  <w:footnote w:type="continuationSeparator" w:id="0">
    <w:p w14:paraId="4D007D83" w14:textId="77777777" w:rsidR="007F2540" w:rsidRDefault="007F254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E5590"/>
    <w:multiLevelType w:val="hybridMultilevel"/>
    <w:tmpl w:val="8864D34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F73824"/>
    <w:multiLevelType w:val="hybridMultilevel"/>
    <w:tmpl w:val="F0EC1364"/>
    <w:lvl w:ilvl="0" w:tplc="AFC6D42E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1B5771"/>
    <w:multiLevelType w:val="hybridMultilevel"/>
    <w:tmpl w:val="49A23DDC"/>
    <w:lvl w:ilvl="0" w:tplc="954ADF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C5B61"/>
    <w:multiLevelType w:val="hybridMultilevel"/>
    <w:tmpl w:val="D1B244F6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723460"/>
    <w:multiLevelType w:val="hybridMultilevel"/>
    <w:tmpl w:val="EB34B2C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A2479B"/>
    <w:multiLevelType w:val="hybridMultilevel"/>
    <w:tmpl w:val="D1B244F6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68D9"/>
    <w:multiLevelType w:val="hybridMultilevel"/>
    <w:tmpl w:val="ECCE21D4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F77AE"/>
    <w:multiLevelType w:val="hybridMultilevel"/>
    <w:tmpl w:val="A09CF008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706914"/>
    <w:multiLevelType w:val="hybridMultilevel"/>
    <w:tmpl w:val="F402735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B4AD5"/>
    <w:multiLevelType w:val="hybridMultilevel"/>
    <w:tmpl w:val="9E00FA6E"/>
    <w:lvl w:ilvl="0" w:tplc="AFC6D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15267"/>
    <w:multiLevelType w:val="hybridMultilevel"/>
    <w:tmpl w:val="37B6B350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795E14"/>
    <w:multiLevelType w:val="hybridMultilevel"/>
    <w:tmpl w:val="3D98610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8701865"/>
    <w:multiLevelType w:val="hybridMultilevel"/>
    <w:tmpl w:val="3BEE8CC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42C"/>
    <w:multiLevelType w:val="hybridMultilevel"/>
    <w:tmpl w:val="61C2DF3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671CE"/>
    <w:multiLevelType w:val="hybridMultilevel"/>
    <w:tmpl w:val="954C03D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B696C"/>
    <w:multiLevelType w:val="hybridMultilevel"/>
    <w:tmpl w:val="9EBE720C"/>
    <w:lvl w:ilvl="0" w:tplc="CB96AD4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31A76FE"/>
    <w:multiLevelType w:val="hybridMultilevel"/>
    <w:tmpl w:val="56D0BD72"/>
    <w:lvl w:ilvl="0" w:tplc="AFC6D42E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B6401ED"/>
    <w:multiLevelType w:val="hybridMultilevel"/>
    <w:tmpl w:val="11B00D6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7ED32DCC"/>
    <w:multiLevelType w:val="hybridMultilevel"/>
    <w:tmpl w:val="30A46D9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4773735">
    <w:abstractNumId w:val="34"/>
  </w:num>
  <w:num w:numId="2" w16cid:durableId="474031416">
    <w:abstractNumId w:val="29"/>
  </w:num>
  <w:num w:numId="3" w16cid:durableId="309477445">
    <w:abstractNumId w:val="29"/>
  </w:num>
  <w:num w:numId="4" w16cid:durableId="336619573">
    <w:abstractNumId w:val="33"/>
  </w:num>
  <w:num w:numId="5" w16cid:durableId="1508010392">
    <w:abstractNumId w:val="21"/>
  </w:num>
  <w:num w:numId="6" w16cid:durableId="136799414">
    <w:abstractNumId w:val="0"/>
  </w:num>
  <w:num w:numId="7" w16cid:durableId="1714770372">
    <w:abstractNumId w:val="39"/>
  </w:num>
  <w:num w:numId="8" w16cid:durableId="1325932428">
    <w:abstractNumId w:val="0"/>
  </w:num>
  <w:num w:numId="9" w16cid:durableId="1878007050">
    <w:abstractNumId w:val="32"/>
  </w:num>
  <w:num w:numId="10" w16cid:durableId="1564947570">
    <w:abstractNumId w:val="9"/>
  </w:num>
  <w:num w:numId="11" w16cid:durableId="2131320411">
    <w:abstractNumId w:val="16"/>
  </w:num>
  <w:num w:numId="12" w16cid:durableId="29688941">
    <w:abstractNumId w:val="6"/>
  </w:num>
  <w:num w:numId="13" w16cid:durableId="1966767648">
    <w:abstractNumId w:val="23"/>
  </w:num>
  <w:num w:numId="14" w16cid:durableId="2075814553">
    <w:abstractNumId w:val="35"/>
  </w:num>
  <w:num w:numId="15" w16cid:durableId="440228861">
    <w:abstractNumId w:val="5"/>
  </w:num>
  <w:num w:numId="16" w16cid:durableId="2060854606">
    <w:abstractNumId w:val="41"/>
  </w:num>
  <w:num w:numId="17" w16cid:durableId="1780294134">
    <w:abstractNumId w:val="44"/>
  </w:num>
  <w:num w:numId="18" w16cid:durableId="7293547">
    <w:abstractNumId w:val="10"/>
  </w:num>
  <w:num w:numId="19" w16cid:durableId="12727100">
    <w:abstractNumId w:val="1"/>
  </w:num>
  <w:num w:numId="20" w16cid:durableId="915868553">
    <w:abstractNumId w:val="45"/>
  </w:num>
  <w:num w:numId="21" w16cid:durableId="1079867754">
    <w:abstractNumId w:val="14"/>
  </w:num>
  <w:num w:numId="22" w16cid:durableId="1152410143">
    <w:abstractNumId w:val="48"/>
  </w:num>
  <w:num w:numId="23" w16cid:durableId="12651704">
    <w:abstractNumId w:val="25"/>
  </w:num>
  <w:num w:numId="24" w16cid:durableId="1283461568">
    <w:abstractNumId w:val="46"/>
  </w:num>
  <w:num w:numId="25" w16cid:durableId="1071779281">
    <w:abstractNumId w:val="18"/>
  </w:num>
  <w:num w:numId="26" w16cid:durableId="1596279252">
    <w:abstractNumId w:val="3"/>
  </w:num>
  <w:num w:numId="27" w16cid:durableId="1861046012">
    <w:abstractNumId w:val="40"/>
  </w:num>
  <w:num w:numId="28" w16cid:durableId="848526376">
    <w:abstractNumId w:val="30"/>
  </w:num>
  <w:num w:numId="29" w16cid:durableId="2113624121">
    <w:abstractNumId w:val="27"/>
  </w:num>
  <w:num w:numId="30" w16cid:durableId="1893998198">
    <w:abstractNumId w:val="37"/>
  </w:num>
  <w:num w:numId="31" w16cid:durableId="1073426215">
    <w:abstractNumId w:val="15"/>
  </w:num>
  <w:num w:numId="32" w16cid:durableId="1560479907">
    <w:abstractNumId w:val="24"/>
  </w:num>
  <w:num w:numId="33" w16cid:durableId="218368870">
    <w:abstractNumId w:val="38"/>
  </w:num>
  <w:num w:numId="34" w16cid:durableId="1619530660">
    <w:abstractNumId w:val="13"/>
  </w:num>
  <w:num w:numId="35" w16cid:durableId="1449661854">
    <w:abstractNumId w:val="11"/>
  </w:num>
  <w:num w:numId="36" w16cid:durableId="559554531">
    <w:abstractNumId w:val="17"/>
  </w:num>
  <w:num w:numId="37" w16cid:durableId="663977357">
    <w:abstractNumId w:val="19"/>
  </w:num>
  <w:num w:numId="38" w16cid:durableId="1216234284">
    <w:abstractNumId w:val="7"/>
  </w:num>
  <w:num w:numId="39" w16cid:durableId="1426074287">
    <w:abstractNumId w:val="12"/>
  </w:num>
  <w:num w:numId="40" w16cid:durableId="575483162">
    <w:abstractNumId w:val="36"/>
  </w:num>
  <w:num w:numId="41" w16cid:durableId="566958915">
    <w:abstractNumId w:val="2"/>
  </w:num>
  <w:num w:numId="42" w16cid:durableId="1820880915">
    <w:abstractNumId w:val="42"/>
  </w:num>
  <w:num w:numId="43" w16cid:durableId="921329442">
    <w:abstractNumId w:val="47"/>
  </w:num>
  <w:num w:numId="44" w16cid:durableId="1191332886">
    <w:abstractNumId w:val="26"/>
  </w:num>
  <w:num w:numId="45" w16cid:durableId="996493795">
    <w:abstractNumId w:val="22"/>
  </w:num>
  <w:num w:numId="46" w16cid:durableId="615214492">
    <w:abstractNumId w:val="8"/>
  </w:num>
  <w:num w:numId="47" w16cid:durableId="763455153">
    <w:abstractNumId w:val="31"/>
  </w:num>
  <w:num w:numId="48" w16cid:durableId="1412040463">
    <w:abstractNumId w:val="49"/>
  </w:num>
  <w:num w:numId="49" w16cid:durableId="1990477614">
    <w:abstractNumId w:val="50"/>
  </w:num>
  <w:num w:numId="50" w16cid:durableId="761150948">
    <w:abstractNumId w:val="4"/>
  </w:num>
  <w:num w:numId="51" w16cid:durableId="1340812655">
    <w:abstractNumId w:val="20"/>
  </w:num>
  <w:num w:numId="52" w16cid:durableId="1567642708">
    <w:abstractNumId w:val="28"/>
  </w:num>
  <w:num w:numId="53" w16cid:durableId="172610445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06E6"/>
    <w:rsid w:val="000126BA"/>
    <w:rsid w:val="00022F2D"/>
    <w:rsid w:val="00024B5B"/>
    <w:rsid w:val="000250E7"/>
    <w:rsid w:val="00026735"/>
    <w:rsid w:val="00031EC8"/>
    <w:rsid w:val="00035E20"/>
    <w:rsid w:val="000503A1"/>
    <w:rsid w:val="00050882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936"/>
    <w:rsid w:val="00092ED3"/>
    <w:rsid w:val="00094B1E"/>
    <w:rsid w:val="00094D9B"/>
    <w:rsid w:val="00096204"/>
    <w:rsid w:val="00096FBA"/>
    <w:rsid w:val="000A4BB6"/>
    <w:rsid w:val="000A54B6"/>
    <w:rsid w:val="000B2048"/>
    <w:rsid w:val="000B40DF"/>
    <w:rsid w:val="000B538D"/>
    <w:rsid w:val="000C3C10"/>
    <w:rsid w:val="000C42A9"/>
    <w:rsid w:val="000C53DA"/>
    <w:rsid w:val="000C58C6"/>
    <w:rsid w:val="000D2BE9"/>
    <w:rsid w:val="000D47F3"/>
    <w:rsid w:val="000D4A5C"/>
    <w:rsid w:val="000F2983"/>
    <w:rsid w:val="00100976"/>
    <w:rsid w:val="00103820"/>
    <w:rsid w:val="00104B28"/>
    <w:rsid w:val="00106DE4"/>
    <w:rsid w:val="001220CB"/>
    <w:rsid w:val="00123E8A"/>
    <w:rsid w:val="001309B8"/>
    <w:rsid w:val="0013711C"/>
    <w:rsid w:val="001442E0"/>
    <w:rsid w:val="001455DB"/>
    <w:rsid w:val="00152D01"/>
    <w:rsid w:val="001536EC"/>
    <w:rsid w:val="001613AB"/>
    <w:rsid w:val="00161A8B"/>
    <w:rsid w:val="0016240B"/>
    <w:rsid w:val="00162573"/>
    <w:rsid w:val="001638B6"/>
    <w:rsid w:val="00170908"/>
    <w:rsid w:val="00171E41"/>
    <w:rsid w:val="00172FE8"/>
    <w:rsid w:val="001742BF"/>
    <w:rsid w:val="00177D13"/>
    <w:rsid w:val="001820CC"/>
    <w:rsid w:val="001A3901"/>
    <w:rsid w:val="001B1E28"/>
    <w:rsid w:val="001B7634"/>
    <w:rsid w:val="001C3572"/>
    <w:rsid w:val="001C4D67"/>
    <w:rsid w:val="001D02B3"/>
    <w:rsid w:val="001D11A3"/>
    <w:rsid w:val="001D1553"/>
    <w:rsid w:val="001D46A3"/>
    <w:rsid w:val="001E05FF"/>
    <w:rsid w:val="001E1D2B"/>
    <w:rsid w:val="001E45AA"/>
    <w:rsid w:val="001F171F"/>
    <w:rsid w:val="001F21AF"/>
    <w:rsid w:val="002036A1"/>
    <w:rsid w:val="002037F7"/>
    <w:rsid w:val="00207495"/>
    <w:rsid w:val="002109E5"/>
    <w:rsid w:val="00214AB5"/>
    <w:rsid w:val="002160B4"/>
    <w:rsid w:val="0022451F"/>
    <w:rsid w:val="00224A23"/>
    <w:rsid w:val="00225C3A"/>
    <w:rsid w:val="00230AE5"/>
    <w:rsid w:val="00232B45"/>
    <w:rsid w:val="002350E1"/>
    <w:rsid w:val="00246476"/>
    <w:rsid w:val="00257F40"/>
    <w:rsid w:val="00270765"/>
    <w:rsid w:val="00273A0C"/>
    <w:rsid w:val="00280215"/>
    <w:rsid w:val="002837EA"/>
    <w:rsid w:val="00296F76"/>
    <w:rsid w:val="002A011C"/>
    <w:rsid w:val="002A092C"/>
    <w:rsid w:val="002A2608"/>
    <w:rsid w:val="002B1318"/>
    <w:rsid w:val="002B255C"/>
    <w:rsid w:val="002B2E69"/>
    <w:rsid w:val="002B4035"/>
    <w:rsid w:val="002C104E"/>
    <w:rsid w:val="002C2E87"/>
    <w:rsid w:val="002C3196"/>
    <w:rsid w:val="002C48BA"/>
    <w:rsid w:val="002C74ED"/>
    <w:rsid w:val="002C7E98"/>
    <w:rsid w:val="002D5E0E"/>
    <w:rsid w:val="002D69E4"/>
    <w:rsid w:val="002D77AB"/>
    <w:rsid w:val="002E4F5A"/>
    <w:rsid w:val="002E51BA"/>
    <w:rsid w:val="002E59B2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1762"/>
    <w:rsid w:val="00321BA4"/>
    <w:rsid w:val="0032784F"/>
    <w:rsid w:val="00335B47"/>
    <w:rsid w:val="003363A9"/>
    <w:rsid w:val="00337AEC"/>
    <w:rsid w:val="003409E0"/>
    <w:rsid w:val="00341F72"/>
    <w:rsid w:val="00344CF9"/>
    <w:rsid w:val="00355216"/>
    <w:rsid w:val="00356D63"/>
    <w:rsid w:val="003574A8"/>
    <w:rsid w:val="003659BC"/>
    <w:rsid w:val="00371D3F"/>
    <w:rsid w:val="00372944"/>
    <w:rsid w:val="00376A7B"/>
    <w:rsid w:val="003774F5"/>
    <w:rsid w:val="00377A92"/>
    <w:rsid w:val="003819A9"/>
    <w:rsid w:val="00385A24"/>
    <w:rsid w:val="003871C4"/>
    <w:rsid w:val="003914D8"/>
    <w:rsid w:val="00395D3D"/>
    <w:rsid w:val="00397F20"/>
    <w:rsid w:val="003A1518"/>
    <w:rsid w:val="003A7332"/>
    <w:rsid w:val="003A7D75"/>
    <w:rsid w:val="003B0B68"/>
    <w:rsid w:val="003B15C5"/>
    <w:rsid w:val="003B7A6B"/>
    <w:rsid w:val="003C1D59"/>
    <w:rsid w:val="003C40DF"/>
    <w:rsid w:val="003D1EA2"/>
    <w:rsid w:val="003D672C"/>
    <w:rsid w:val="003E172C"/>
    <w:rsid w:val="003E2620"/>
    <w:rsid w:val="003E2C01"/>
    <w:rsid w:val="003F00C8"/>
    <w:rsid w:val="003F1AE8"/>
    <w:rsid w:val="003F3D30"/>
    <w:rsid w:val="003F4AD9"/>
    <w:rsid w:val="003F700E"/>
    <w:rsid w:val="003F703B"/>
    <w:rsid w:val="00402FB4"/>
    <w:rsid w:val="00407A5B"/>
    <w:rsid w:val="0041114A"/>
    <w:rsid w:val="00413EAC"/>
    <w:rsid w:val="00414568"/>
    <w:rsid w:val="004146F6"/>
    <w:rsid w:val="00427FD7"/>
    <w:rsid w:val="0043121D"/>
    <w:rsid w:val="004345F6"/>
    <w:rsid w:val="0043494C"/>
    <w:rsid w:val="00442536"/>
    <w:rsid w:val="00445650"/>
    <w:rsid w:val="00451F0C"/>
    <w:rsid w:val="004574AF"/>
    <w:rsid w:val="0046195A"/>
    <w:rsid w:val="00461BA3"/>
    <w:rsid w:val="004624D9"/>
    <w:rsid w:val="00465941"/>
    <w:rsid w:val="004663FD"/>
    <w:rsid w:val="00471923"/>
    <w:rsid w:val="00475D42"/>
    <w:rsid w:val="00480A10"/>
    <w:rsid w:val="00481893"/>
    <w:rsid w:val="00490335"/>
    <w:rsid w:val="0049149A"/>
    <w:rsid w:val="004950B1"/>
    <w:rsid w:val="00496BF6"/>
    <w:rsid w:val="004A24F1"/>
    <w:rsid w:val="004A71E3"/>
    <w:rsid w:val="004A726E"/>
    <w:rsid w:val="004B63DB"/>
    <w:rsid w:val="004C031B"/>
    <w:rsid w:val="004C1C16"/>
    <w:rsid w:val="004C4A7E"/>
    <w:rsid w:val="004C71A0"/>
    <w:rsid w:val="004C7391"/>
    <w:rsid w:val="004C7C07"/>
    <w:rsid w:val="004D41C7"/>
    <w:rsid w:val="004D55F2"/>
    <w:rsid w:val="004E18EC"/>
    <w:rsid w:val="004E4814"/>
    <w:rsid w:val="004E5C79"/>
    <w:rsid w:val="004E6BCE"/>
    <w:rsid w:val="004E7F0E"/>
    <w:rsid w:val="00503575"/>
    <w:rsid w:val="0050583C"/>
    <w:rsid w:val="005109AD"/>
    <w:rsid w:val="005119E1"/>
    <w:rsid w:val="005147DD"/>
    <w:rsid w:val="0051486D"/>
    <w:rsid w:val="00524B20"/>
    <w:rsid w:val="00526DD2"/>
    <w:rsid w:val="005317DC"/>
    <w:rsid w:val="00533256"/>
    <w:rsid w:val="00536DCE"/>
    <w:rsid w:val="00540C98"/>
    <w:rsid w:val="005426D3"/>
    <w:rsid w:val="0054334D"/>
    <w:rsid w:val="005462B0"/>
    <w:rsid w:val="00550ADA"/>
    <w:rsid w:val="0056205C"/>
    <w:rsid w:val="00567A96"/>
    <w:rsid w:val="00572D05"/>
    <w:rsid w:val="005858EF"/>
    <w:rsid w:val="00590DCB"/>
    <w:rsid w:val="00590E1D"/>
    <w:rsid w:val="00594B24"/>
    <w:rsid w:val="005A2D43"/>
    <w:rsid w:val="005A678C"/>
    <w:rsid w:val="005A74D0"/>
    <w:rsid w:val="005A79F2"/>
    <w:rsid w:val="005B1F5F"/>
    <w:rsid w:val="005B26FA"/>
    <w:rsid w:val="005B4E84"/>
    <w:rsid w:val="005B609B"/>
    <w:rsid w:val="005B6C45"/>
    <w:rsid w:val="005C3AFA"/>
    <w:rsid w:val="005C4145"/>
    <w:rsid w:val="005C523B"/>
    <w:rsid w:val="005C5553"/>
    <w:rsid w:val="005C5A55"/>
    <w:rsid w:val="005D0213"/>
    <w:rsid w:val="005D621D"/>
    <w:rsid w:val="005D680B"/>
    <w:rsid w:val="005E21EA"/>
    <w:rsid w:val="005E39C2"/>
    <w:rsid w:val="005F461C"/>
    <w:rsid w:val="00601FD6"/>
    <w:rsid w:val="0060270C"/>
    <w:rsid w:val="006041E6"/>
    <w:rsid w:val="00606726"/>
    <w:rsid w:val="006102CF"/>
    <w:rsid w:val="006106BB"/>
    <w:rsid w:val="00623E8E"/>
    <w:rsid w:val="00627D64"/>
    <w:rsid w:val="00627FF5"/>
    <w:rsid w:val="006313B1"/>
    <w:rsid w:val="00632C74"/>
    <w:rsid w:val="00637DAA"/>
    <w:rsid w:val="00640780"/>
    <w:rsid w:val="006410C6"/>
    <w:rsid w:val="00643D65"/>
    <w:rsid w:val="00645038"/>
    <w:rsid w:val="00646DBB"/>
    <w:rsid w:val="006559B9"/>
    <w:rsid w:val="00657D93"/>
    <w:rsid w:val="00661BB5"/>
    <w:rsid w:val="0066771C"/>
    <w:rsid w:val="00672426"/>
    <w:rsid w:val="006751EC"/>
    <w:rsid w:val="00675B19"/>
    <w:rsid w:val="006876EB"/>
    <w:rsid w:val="0069045F"/>
    <w:rsid w:val="006904F6"/>
    <w:rsid w:val="00694EFE"/>
    <w:rsid w:val="006A72BB"/>
    <w:rsid w:val="006B22CE"/>
    <w:rsid w:val="006B494A"/>
    <w:rsid w:val="006C05F6"/>
    <w:rsid w:val="006C140F"/>
    <w:rsid w:val="006C2043"/>
    <w:rsid w:val="006C272C"/>
    <w:rsid w:val="006C4E0A"/>
    <w:rsid w:val="006C57FC"/>
    <w:rsid w:val="006C5FC2"/>
    <w:rsid w:val="006D0669"/>
    <w:rsid w:val="006D303A"/>
    <w:rsid w:val="006D4FCD"/>
    <w:rsid w:val="006D73DA"/>
    <w:rsid w:val="006D7D23"/>
    <w:rsid w:val="006E2A95"/>
    <w:rsid w:val="006E3A0B"/>
    <w:rsid w:val="006F1906"/>
    <w:rsid w:val="006F345A"/>
    <w:rsid w:val="006F509B"/>
    <w:rsid w:val="006F5BBE"/>
    <w:rsid w:val="0070185F"/>
    <w:rsid w:val="00710FD9"/>
    <w:rsid w:val="00714671"/>
    <w:rsid w:val="00714C07"/>
    <w:rsid w:val="00716E07"/>
    <w:rsid w:val="00717EEC"/>
    <w:rsid w:val="00720485"/>
    <w:rsid w:val="007254FA"/>
    <w:rsid w:val="00725DA0"/>
    <w:rsid w:val="007270F9"/>
    <w:rsid w:val="00732568"/>
    <w:rsid w:val="0073298C"/>
    <w:rsid w:val="00732C6D"/>
    <w:rsid w:val="00733DE2"/>
    <w:rsid w:val="00734C97"/>
    <w:rsid w:val="00734D89"/>
    <w:rsid w:val="00747C5C"/>
    <w:rsid w:val="00761613"/>
    <w:rsid w:val="00762633"/>
    <w:rsid w:val="0076275B"/>
    <w:rsid w:val="00765485"/>
    <w:rsid w:val="00767F9E"/>
    <w:rsid w:val="00774933"/>
    <w:rsid w:val="00776A85"/>
    <w:rsid w:val="0078078A"/>
    <w:rsid w:val="007878D7"/>
    <w:rsid w:val="007911E1"/>
    <w:rsid w:val="007913D4"/>
    <w:rsid w:val="007A45BA"/>
    <w:rsid w:val="007A5675"/>
    <w:rsid w:val="007B559A"/>
    <w:rsid w:val="007B5CB0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E3ED5"/>
    <w:rsid w:val="007E4E34"/>
    <w:rsid w:val="007E6205"/>
    <w:rsid w:val="007F2540"/>
    <w:rsid w:val="007F4739"/>
    <w:rsid w:val="00802832"/>
    <w:rsid w:val="00804994"/>
    <w:rsid w:val="008059D7"/>
    <w:rsid w:val="0081402B"/>
    <w:rsid w:val="00820BC6"/>
    <w:rsid w:val="00822ED1"/>
    <w:rsid w:val="008243BB"/>
    <w:rsid w:val="00831E52"/>
    <w:rsid w:val="0083238B"/>
    <w:rsid w:val="00833B10"/>
    <w:rsid w:val="00833EFF"/>
    <w:rsid w:val="00835026"/>
    <w:rsid w:val="008377A9"/>
    <w:rsid w:val="00840997"/>
    <w:rsid w:val="008453E2"/>
    <w:rsid w:val="00847151"/>
    <w:rsid w:val="00851D25"/>
    <w:rsid w:val="00853F81"/>
    <w:rsid w:val="0085699A"/>
    <w:rsid w:val="0085716B"/>
    <w:rsid w:val="00864A34"/>
    <w:rsid w:val="008707A6"/>
    <w:rsid w:val="00876E16"/>
    <w:rsid w:val="008775BC"/>
    <w:rsid w:val="008800ED"/>
    <w:rsid w:val="0088229A"/>
    <w:rsid w:val="00883B80"/>
    <w:rsid w:val="0089016C"/>
    <w:rsid w:val="008902F9"/>
    <w:rsid w:val="00893028"/>
    <w:rsid w:val="008A235D"/>
    <w:rsid w:val="008A3F29"/>
    <w:rsid w:val="008A4754"/>
    <w:rsid w:val="008B1607"/>
    <w:rsid w:val="008B1C7B"/>
    <w:rsid w:val="008B22A9"/>
    <w:rsid w:val="008B2398"/>
    <w:rsid w:val="008B2E68"/>
    <w:rsid w:val="008B3AB2"/>
    <w:rsid w:val="008B5F6C"/>
    <w:rsid w:val="008B7263"/>
    <w:rsid w:val="008C6D89"/>
    <w:rsid w:val="008C7E66"/>
    <w:rsid w:val="008D0149"/>
    <w:rsid w:val="008D026D"/>
    <w:rsid w:val="008D2BD1"/>
    <w:rsid w:val="008D3B11"/>
    <w:rsid w:val="008D3CAC"/>
    <w:rsid w:val="008D56F0"/>
    <w:rsid w:val="008D5B04"/>
    <w:rsid w:val="008D7C08"/>
    <w:rsid w:val="008D7E2D"/>
    <w:rsid w:val="008D7EA3"/>
    <w:rsid w:val="008E27AC"/>
    <w:rsid w:val="008F52CD"/>
    <w:rsid w:val="008F567D"/>
    <w:rsid w:val="00901183"/>
    <w:rsid w:val="0090156D"/>
    <w:rsid w:val="0090254F"/>
    <w:rsid w:val="0091325B"/>
    <w:rsid w:val="00913C83"/>
    <w:rsid w:val="00915B4D"/>
    <w:rsid w:val="0092036B"/>
    <w:rsid w:val="00920EA8"/>
    <w:rsid w:val="00925BD9"/>
    <w:rsid w:val="00926F1B"/>
    <w:rsid w:val="0092736B"/>
    <w:rsid w:val="00930039"/>
    <w:rsid w:val="00931921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3808"/>
    <w:rsid w:val="00945670"/>
    <w:rsid w:val="00946542"/>
    <w:rsid w:val="009468BC"/>
    <w:rsid w:val="009522A6"/>
    <w:rsid w:val="00952741"/>
    <w:rsid w:val="00957D89"/>
    <w:rsid w:val="00961EA3"/>
    <w:rsid w:val="00962BD7"/>
    <w:rsid w:val="009632FA"/>
    <w:rsid w:val="00965B85"/>
    <w:rsid w:val="0096662D"/>
    <w:rsid w:val="00972300"/>
    <w:rsid w:val="009770DE"/>
    <w:rsid w:val="00980A6C"/>
    <w:rsid w:val="00980CAB"/>
    <w:rsid w:val="00980EEB"/>
    <w:rsid w:val="0098280F"/>
    <w:rsid w:val="00986C05"/>
    <w:rsid w:val="00990455"/>
    <w:rsid w:val="00991324"/>
    <w:rsid w:val="009933C2"/>
    <w:rsid w:val="00993F1A"/>
    <w:rsid w:val="0099573C"/>
    <w:rsid w:val="009A0C07"/>
    <w:rsid w:val="009A5DA3"/>
    <w:rsid w:val="009A7157"/>
    <w:rsid w:val="009B1278"/>
    <w:rsid w:val="009B16C4"/>
    <w:rsid w:val="009C54EE"/>
    <w:rsid w:val="009D13E0"/>
    <w:rsid w:val="009D1CCF"/>
    <w:rsid w:val="009D26DB"/>
    <w:rsid w:val="009E01A3"/>
    <w:rsid w:val="009E0263"/>
    <w:rsid w:val="009E1301"/>
    <w:rsid w:val="009E324F"/>
    <w:rsid w:val="009E422E"/>
    <w:rsid w:val="009E5B6B"/>
    <w:rsid w:val="009E653C"/>
    <w:rsid w:val="009E734C"/>
    <w:rsid w:val="009F473B"/>
    <w:rsid w:val="009F5642"/>
    <w:rsid w:val="00A0179E"/>
    <w:rsid w:val="00A0242E"/>
    <w:rsid w:val="00A0763F"/>
    <w:rsid w:val="00A131A2"/>
    <w:rsid w:val="00A141B0"/>
    <w:rsid w:val="00A17A80"/>
    <w:rsid w:val="00A2201F"/>
    <w:rsid w:val="00A24B33"/>
    <w:rsid w:val="00A32C01"/>
    <w:rsid w:val="00A333D9"/>
    <w:rsid w:val="00A37183"/>
    <w:rsid w:val="00A47932"/>
    <w:rsid w:val="00A47B1C"/>
    <w:rsid w:val="00A5137E"/>
    <w:rsid w:val="00A520C8"/>
    <w:rsid w:val="00A57449"/>
    <w:rsid w:val="00A62729"/>
    <w:rsid w:val="00A65E6A"/>
    <w:rsid w:val="00A66B91"/>
    <w:rsid w:val="00A71644"/>
    <w:rsid w:val="00A71A00"/>
    <w:rsid w:val="00A71AA4"/>
    <w:rsid w:val="00A76B5E"/>
    <w:rsid w:val="00A76EB7"/>
    <w:rsid w:val="00A7701D"/>
    <w:rsid w:val="00A80CC9"/>
    <w:rsid w:val="00A80FD9"/>
    <w:rsid w:val="00A81AC4"/>
    <w:rsid w:val="00A828B1"/>
    <w:rsid w:val="00A84665"/>
    <w:rsid w:val="00A90899"/>
    <w:rsid w:val="00AA0E14"/>
    <w:rsid w:val="00AA19D2"/>
    <w:rsid w:val="00AB30EA"/>
    <w:rsid w:val="00AB5C0B"/>
    <w:rsid w:val="00AB7081"/>
    <w:rsid w:val="00AB7871"/>
    <w:rsid w:val="00AC33C6"/>
    <w:rsid w:val="00AC573B"/>
    <w:rsid w:val="00AE2B55"/>
    <w:rsid w:val="00AE43EC"/>
    <w:rsid w:val="00AE4888"/>
    <w:rsid w:val="00AF5461"/>
    <w:rsid w:val="00AF7580"/>
    <w:rsid w:val="00B02129"/>
    <w:rsid w:val="00B065D2"/>
    <w:rsid w:val="00B06B53"/>
    <w:rsid w:val="00B1411C"/>
    <w:rsid w:val="00B1610D"/>
    <w:rsid w:val="00B179FA"/>
    <w:rsid w:val="00B26AF6"/>
    <w:rsid w:val="00B30450"/>
    <w:rsid w:val="00B3111B"/>
    <w:rsid w:val="00B331E6"/>
    <w:rsid w:val="00B429E2"/>
    <w:rsid w:val="00B438D8"/>
    <w:rsid w:val="00B46061"/>
    <w:rsid w:val="00B46DC6"/>
    <w:rsid w:val="00B548D7"/>
    <w:rsid w:val="00B6110E"/>
    <w:rsid w:val="00B648AD"/>
    <w:rsid w:val="00B659EE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724D"/>
    <w:rsid w:val="00B974A9"/>
    <w:rsid w:val="00BA628D"/>
    <w:rsid w:val="00BB0B99"/>
    <w:rsid w:val="00BB30AB"/>
    <w:rsid w:val="00BB3303"/>
    <w:rsid w:val="00BB3AC7"/>
    <w:rsid w:val="00BB6988"/>
    <w:rsid w:val="00BC13B1"/>
    <w:rsid w:val="00BC1D81"/>
    <w:rsid w:val="00BC309F"/>
    <w:rsid w:val="00BC5A8D"/>
    <w:rsid w:val="00BD0365"/>
    <w:rsid w:val="00BD27B4"/>
    <w:rsid w:val="00BE36C7"/>
    <w:rsid w:val="00BE3ECF"/>
    <w:rsid w:val="00BE4B8C"/>
    <w:rsid w:val="00BF0B13"/>
    <w:rsid w:val="00BF2556"/>
    <w:rsid w:val="00BF2D6F"/>
    <w:rsid w:val="00BF4D4A"/>
    <w:rsid w:val="00BF575F"/>
    <w:rsid w:val="00BF65BC"/>
    <w:rsid w:val="00BF78AA"/>
    <w:rsid w:val="00C11F1B"/>
    <w:rsid w:val="00C1557A"/>
    <w:rsid w:val="00C25850"/>
    <w:rsid w:val="00C27429"/>
    <w:rsid w:val="00C27D1D"/>
    <w:rsid w:val="00C31AED"/>
    <w:rsid w:val="00C31B09"/>
    <w:rsid w:val="00C36147"/>
    <w:rsid w:val="00C4154E"/>
    <w:rsid w:val="00C41823"/>
    <w:rsid w:val="00C427B2"/>
    <w:rsid w:val="00C4456C"/>
    <w:rsid w:val="00C46B8F"/>
    <w:rsid w:val="00C47203"/>
    <w:rsid w:val="00C500B0"/>
    <w:rsid w:val="00C576F8"/>
    <w:rsid w:val="00C639D0"/>
    <w:rsid w:val="00C64D7D"/>
    <w:rsid w:val="00C65623"/>
    <w:rsid w:val="00C70C41"/>
    <w:rsid w:val="00C7329D"/>
    <w:rsid w:val="00C740D1"/>
    <w:rsid w:val="00C7528C"/>
    <w:rsid w:val="00C83692"/>
    <w:rsid w:val="00C86986"/>
    <w:rsid w:val="00C86BF7"/>
    <w:rsid w:val="00C9149D"/>
    <w:rsid w:val="00C93344"/>
    <w:rsid w:val="00C96C65"/>
    <w:rsid w:val="00CB06AA"/>
    <w:rsid w:val="00CB292F"/>
    <w:rsid w:val="00CB3C3A"/>
    <w:rsid w:val="00CB77EC"/>
    <w:rsid w:val="00CC7F18"/>
    <w:rsid w:val="00CD563F"/>
    <w:rsid w:val="00CD7214"/>
    <w:rsid w:val="00CE2672"/>
    <w:rsid w:val="00CE2A60"/>
    <w:rsid w:val="00CE594F"/>
    <w:rsid w:val="00CE601C"/>
    <w:rsid w:val="00CF340E"/>
    <w:rsid w:val="00D065EC"/>
    <w:rsid w:val="00D1055B"/>
    <w:rsid w:val="00D13B51"/>
    <w:rsid w:val="00D1406D"/>
    <w:rsid w:val="00D16E9F"/>
    <w:rsid w:val="00D17383"/>
    <w:rsid w:val="00D21708"/>
    <w:rsid w:val="00D25497"/>
    <w:rsid w:val="00D27F90"/>
    <w:rsid w:val="00D30818"/>
    <w:rsid w:val="00D32259"/>
    <w:rsid w:val="00D334F8"/>
    <w:rsid w:val="00D34573"/>
    <w:rsid w:val="00D346A0"/>
    <w:rsid w:val="00D3713B"/>
    <w:rsid w:val="00D46518"/>
    <w:rsid w:val="00D47399"/>
    <w:rsid w:val="00D51742"/>
    <w:rsid w:val="00D53E1A"/>
    <w:rsid w:val="00D545B2"/>
    <w:rsid w:val="00D54DB0"/>
    <w:rsid w:val="00D61961"/>
    <w:rsid w:val="00D61C68"/>
    <w:rsid w:val="00D62937"/>
    <w:rsid w:val="00D632D2"/>
    <w:rsid w:val="00D660EB"/>
    <w:rsid w:val="00D7052F"/>
    <w:rsid w:val="00D72DA9"/>
    <w:rsid w:val="00D73EF3"/>
    <w:rsid w:val="00D80DD0"/>
    <w:rsid w:val="00D80E93"/>
    <w:rsid w:val="00D8182B"/>
    <w:rsid w:val="00D86F0A"/>
    <w:rsid w:val="00D91B62"/>
    <w:rsid w:val="00D9327A"/>
    <w:rsid w:val="00D97C41"/>
    <w:rsid w:val="00DA40D7"/>
    <w:rsid w:val="00DA441E"/>
    <w:rsid w:val="00DA4964"/>
    <w:rsid w:val="00DB13A6"/>
    <w:rsid w:val="00DB16D2"/>
    <w:rsid w:val="00DC1D79"/>
    <w:rsid w:val="00DC3EB0"/>
    <w:rsid w:val="00DC6E20"/>
    <w:rsid w:val="00DC6EB2"/>
    <w:rsid w:val="00DC70B9"/>
    <w:rsid w:val="00DC7C94"/>
    <w:rsid w:val="00DD103D"/>
    <w:rsid w:val="00DD10F0"/>
    <w:rsid w:val="00DD1856"/>
    <w:rsid w:val="00DE0F01"/>
    <w:rsid w:val="00DE1753"/>
    <w:rsid w:val="00DE6334"/>
    <w:rsid w:val="00DE6980"/>
    <w:rsid w:val="00DE72DC"/>
    <w:rsid w:val="00DF2721"/>
    <w:rsid w:val="00DF2982"/>
    <w:rsid w:val="00DF4C23"/>
    <w:rsid w:val="00DF5574"/>
    <w:rsid w:val="00E03C99"/>
    <w:rsid w:val="00E0516C"/>
    <w:rsid w:val="00E0586E"/>
    <w:rsid w:val="00E05DF7"/>
    <w:rsid w:val="00E20379"/>
    <w:rsid w:val="00E20EEF"/>
    <w:rsid w:val="00E2565D"/>
    <w:rsid w:val="00E31B66"/>
    <w:rsid w:val="00E325C1"/>
    <w:rsid w:val="00E428F0"/>
    <w:rsid w:val="00E43450"/>
    <w:rsid w:val="00E43AF4"/>
    <w:rsid w:val="00E440B5"/>
    <w:rsid w:val="00E440FD"/>
    <w:rsid w:val="00E44588"/>
    <w:rsid w:val="00E51AF6"/>
    <w:rsid w:val="00E5255F"/>
    <w:rsid w:val="00E538DD"/>
    <w:rsid w:val="00E54186"/>
    <w:rsid w:val="00E56545"/>
    <w:rsid w:val="00E56C64"/>
    <w:rsid w:val="00E64286"/>
    <w:rsid w:val="00E72A81"/>
    <w:rsid w:val="00E7413E"/>
    <w:rsid w:val="00E756C8"/>
    <w:rsid w:val="00E81D6A"/>
    <w:rsid w:val="00E8314C"/>
    <w:rsid w:val="00E907FE"/>
    <w:rsid w:val="00EA0036"/>
    <w:rsid w:val="00EA165C"/>
    <w:rsid w:val="00EA2CC8"/>
    <w:rsid w:val="00EA3FD7"/>
    <w:rsid w:val="00EA5546"/>
    <w:rsid w:val="00EA6DAD"/>
    <w:rsid w:val="00EA7E19"/>
    <w:rsid w:val="00EB022F"/>
    <w:rsid w:val="00EB06D6"/>
    <w:rsid w:val="00EB44F9"/>
    <w:rsid w:val="00EB5480"/>
    <w:rsid w:val="00EB6AEB"/>
    <w:rsid w:val="00EC1A9C"/>
    <w:rsid w:val="00EC4955"/>
    <w:rsid w:val="00ED13A0"/>
    <w:rsid w:val="00ED2ADF"/>
    <w:rsid w:val="00ED4E37"/>
    <w:rsid w:val="00EE295E"/>
    <w:rsid w:val="00EE5D2F"/>
    <w:rsid w:val="00EE7964"/>
    <w:rsid w:val="00EF26F9"/>
    <w:rsid w:val="00EF30E1"/>
    <w:rsid w:val="00EF6B11"/>
    <w:rsid w:val="00EF7D9A"/>
    <w:rsid w:val="00F03D1B"/>
    <w:rsid w:val="00F06B05"/>
    <w:rsid w:val="00F12008"/>
    <w:rsid w:val="00F230CF"/>
    <w:rsid w:val="00F274B7"/>
    <w:rsid w:val="00F32AD2"/>
    <w:rsid w:val="00F33E21"/>
    <w:rsid w:val="00F368AF"/>
    <w:rsid w:val="00F3795A"/>
    <w:rsid w:val="00F37B1B"/>
    <w:rsid w:val="00F445A1"/>
    <w:rsid w:val="00F45C90"/>
    <w:rsid w:val="00F472E6"/>
    <w:rsid w:val="00F53857"/>
    <w:rsid w:val="00F551A1"/>
    <w:rsid w:val="00F64D9B"/>
    <w:rsid w:val="00F66568"/>
    <w:rsid w:val="00F66AE3"/>
    <w:rsid w:val="00F6702F"/>
    <w:rsid w:val="00F67555"/>
    <w:rsid w:val="00F71C94"/>
    <w:rsid w:val="00F74D63"/>
    <w:rsid w:val="00F83459"/>
    <w:rsid w:val="00F83E47"/>
    <w:rsid w:val="00F87F6F"/>
    <w:rsid w:val="00F915D9"/>
    <w:rsid w:val="00F92781"/>
    <w:rsid w:val="00F95330"/>
    <w:rsid w:val="00FA3A61"/>
    <w:rsid w:val="00FA3C9B"/>
    <w:rsid w:val="00FA446B"/>
    <w:rsid w:val="00FA67BA"/>
    <w:rsid w:val="00FB283A"/>
    <w:rsid w:val="00FB31E9"/>
    <w:rsid w:val="00FB4548"/>
    <w:rsid w:val="00FB6C1C"/>
    <w:rsid w:val="00FB7ABD"/>
    <w:rsid w:val="00FC1E74"/>
    <w:rsid w:val="00FC1E9E"/>
    <w:rsid w:val="00FC2E72"/>
    <w:rsid w:val="00FC7239"/>
    <w:rsid w:val="00FD3061"/>
    <w:rsid w:val="00FD619C"/>
    <w:rsid w:val="00FD6826"/>
    <w:rsid w:val="00FE07CC"/>
    <w:rsid w:val="00FE2415"/>
    <w:rsid w:val="00FE2B5B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www.steyningmedicalpractice.nhs.uk/news/patient-consultatio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Q4TWx3NLj1CkRtDhs6xQjwBJXsls7tWf4QvzAoVNd2HuQ" TargetMode="External"/><Relationship Id="rId17" Type="http://schemas.openxmlformats.org/officeDocument/2006/relationships/hyperlink" Target="https://upperbeedingpc.sharepoint.com/:b:/s/UBPC/ERN5oqan_M9Akrk1vm4tVCoB2ohJi9w324YpI6uJhuHib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Q4TWx3NLj1CkRtDhs6xQjwBJXsls7tWf4QvzAoVNd2HuQ" TargetMode="External"/><Relationship Id="rId20" Type="http://schemas.openxmlformats.org/officeDocument/2006/relationships/hyperlink" Target="https://upperbeedingpc.sharepoint.com/:w:/s/UBPC/EVs8Nvdy2FNDkImS8QuAYE0BN0XEYg8V744wTDGUS4TgX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eDXOaRFH8BBiGhJD64GPsoB6T729sbgD6NFMMAIuIhi6w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WiJ8UCjnxlOtPcBBTqlNB0BSvZAsCamz1KWZcNOtviuo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czqV3tP1WRCq7Q1RA9KaMIBaOsf7nOJ74CRu73fOV1GbQ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58</cp:revision>
  <cp:lastPrinted>2024-10-02T12:52:00Z</cp:lastPrinted>
  <dcterms:created xsi:type="dcterms:W3CDTF">2024-11-25T14:09:00Z</dcterms:created>
  <dcterms:modified xsi:type="dcterms:W3CDTF">2025-02-25T11:32:00Z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